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.NET 20.6 -->
  <w:body>
    <w:p>
      <w:pPr>
        <w:spacing w:before="0" w:after="0" w:line="0" w:lineRule="atLeast"/>
        <w:ind w:left="0" w:right="0" w:firstLine="0"/>
        <w:jc w:val="lef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bookmarkStart w:id="0" w:name="br1"/>
      <w:bookmarkEnd w:id="0"/>
      <w:r>
        <w:rPr>
          <w:rFonts w:ascii="Arial" w:hAnsi="Calibri" w:eastAsiaTheme="minorEastAsia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4723" w:x="3710" w:y="3613"/>
        <w:widowControl w:val="0"/>
        <w:autoSpaceDE w:val="0"/>
        <w:autoSpaceDN w:val="0"/>
        <w:spacing w:before="0" w:after="0" w:line="741" w:lineRule="exact"/>
        <w:ind w:left="0" w:right="0" w:firstLine="0"/>
        <w:jc w:val="left"/>
        <w:rPr>
          <w:rFonts w:hAnsi="Calibri"/>
          <w:color w:val="000000"/>
          <w:sz w:val="56"/>
          <w:szCs w:val="22"/>
          <w:lang w:val="en-US" w:eastAsia="en-US" w:bidi="ar-SA"/>
        </w:rPr>
      </w:pPr>
      <w:r>
        <w:rPr>
          <w:rFonts w:ascii="JMVVNL+STZhongsong" w:hAnsi="JMVVNL+STZhongsong" w:eastAsiaTheme="minorEastAsia" w:cs="JMVVNL+STZhongsong"/>
          <w:color w:val="000000"/>
          <w:spacing w:val="1"/>
          <w:sz w:val="56"/>
          <w:szCs w:val="22"/>
          <w:lang w:val="en-US" w:eastAsia="en-US" w:bidi="ar-SA"/>
        </w:rPr>
        <w:t>国家职业技能标准</w:t>
      </w:r>
    </w:p>
    <w:p>
      <w:pPr>
        <w:framePr w:w="2640" w:x="4750" w:y="449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Hei" w:hAnsi="SimHei" w:eastAsiaTheme="minorEastAsia" w:cs="SimHei"/>
          <w:color w:val="000000"/>
          <w:szCs w:val="22"/>
          <w:lang w:val="en-US" w:eastAsia="en-US" w:bidi="ar-SA"/>
        </w:rPr>
        <w:t>职业编码：4-10-01-06</w:t>
      </w:r>
    </w:p>
    <w:p>
      <w:pPr>
        <w:framePr w:w="2640" w:x="4750" w:y="6396"/>
        <w:widowControl w:val="0"/>
        <w:autoSpaceDE w:val="0"/>
        <w:autoSpaceDN w:val="0"/>
        <w:spacing w:before="0" w:after="0" w:line="480" w:lineRule="exact"/>
        <w:ind w:left="0" w:right="0" w:firstLine="0"/>
        <w:jc w:val="left"/>
        <w:rPr>
          <w:rFonts w:hAnsi="Calibri"/>
          <w:color w:val="000000"/>
          <w:sz w:val="48"/>
          <w:szCs w:val="22"/>
          <w:lang w:val="en-US" w:eastAsia="en-US" w:bidi="ar-SA"/>
        </w:rPr>
      </w:pPr>
      <w:r>
        <w:rPr>
          <w:rFonts w:ascii="SimHei" w:hAnsi="SimHei" w:eastAsiaTheme="minorEastAsia" w:cs="SimHei"/>
          <w:color w:val="000000"/>
          <w:sz w:val="48"/>
          <w:szCs w:val="22"/>
          <w:lang w:val="en-US" w:eastAsia="en-US" w:bidi="ar-SA"/>
        </w:rPr>
        <w:t>家政服务员</w:t>
      </w:r>
    </w:p>
    <w:p>
      <w:pPr>
        <w:framePr w:w="2239" w:x="4949" w:y="7415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32"/>
          <w:szCs w:val="22"/>
          <w:lang w:val="en-US" w:eastAsia="en-US" w:bidi="ar-SA"/>
        </w:rPr>
        <w:t>（2019</w:t>
      </w:r>
      <w:r>
        <w:rPr>
          <w:rFonts w:hAnsi="Calibri" w:eastAsiaTheme="minorEastAsia" w:cstheme="minorBidi"/>
          <w:color w:val="000000"/>
          <w:sz w:val="32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1"/>
          <w:sz w:val="32"/>
          <w:szCs w:val="22"/>
          <w:lang w:val="en-US" w:eastAsia="en-US" w:bidi="ar-SA"/>
        </w:rPr>
        <w:t>年版）</w:t>
      </w:r>
    </w:p>
    <w:p>
      <w:pPr>
        <w:framePr w:w="5580" w:x="3281" w:y="13362"/>
        <w:widowControl w:val="0"/>
        <w:autoSpaceDE w:val="0"/>
        <w:autoSpaceDN w:val="0"/>
        <w:spacing w:before="0" w:after="0" w:line="281" w:lineRule="exact"/>
        <w:ind w:left="0" w:right="0" w:firstLine="0"/>
        <w:jc w:val="left"/>
        <w:rPr>
          <w:rFonts w:hAnsi="Calibri"/>
          <w:color w:val="000000"/>
          <w:sz w:val="28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 w:val="28"/>
          <w:szCs w:val="22"/>
          <w:lang w:val="en-US" w:eastAsia="en-US" w:bidi="ar-SA"/>
        </w:rPr>
        <w:t>中华人民共和国人力资源和社会保障部制定</w:t>
      </w:r>
    </w:p>
    <w:p>
      <w:pPr>
        <w:spacing w:before="0" w:after="0" w:line="0" w:lineRule="atLeast"/>
        <w:ind w:left="0" w:right="0" w:firstLine="0"/>
        <w:jc w:val="left"/>
        <w:rPr>
          <w:rFonts w:ascii="Arial" w:hAnsi="Calibri"/>
          <w:color w:val="FF0000"/>
          <w:sz w:val="2"/>
          <w:szCs w:val="22"/>
          <w:lang w:val="en-US" w:eastAsia="en-US" w:bidi="ar-SA"/>
        </w:rPr>
        <w:sectPr>
          <w:pgSz w:w="11900" w:h="16820"/>
          <w:pgMar w:top="0" w:right="0" w:bottom="0" w:left="0" w:header="720" w:footer="720" w:gutter="0"/>
          <w:pgNumType w:start="1"/>
          <w:cols w:sep="0" w:space="720"/>
          <w:docGrid w:linePitch="1"/>
        </w:sect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414.05pt;height:612.55pt;margin-top:108.3pt;margin-left:90.5pt;mso-position-horizontal-relative:page;mso-position-vertical-relative:page;position:absolute;z-index:-251658240">
            <v:imagedata r:id="rId4" o:title=""/>
          </v:shape>
        </w:pict>
      </w:r>
    </w:p>
    <w:p>
      <w:pPr>
        <w:spacing w:before="0" w:after="0" w:line="0" w:lineRule="atLeast"/>
        <w:ind w:left="0" w:right="0" w:firstLine="0"/>
        <w:jc w:val="lef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bookmarkStart w:id="1" w:name="br1_0"/>
      <w:bookmarkEnd w:id="1"/>
      <w:r>
        <w:rPr>
          <w:rFonts w:ascii="Arial" w:hAnsi="Calibri" w:eastAsiaTheme="minorEastAsia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81" w:x="5633" w:y="1576"/>
        <w:widowControl w:val="0"/>
        <w:autoSpaceDE w:val="0"/>
        <w:autoSpaceDN w:val="0"/>
        <w:spacing w:before="0" w:after="0" w:line="319" w:lineRule="exact"/>
        <w:ind w:left="0" w:right="0" w:firstLine="0"/>
        <w:jc w:val="left"/>
        <w:rPr>
          <w:rFonts w:hAnsi="Calibri"/>
          <w:color w:val="000000"/>
          <w:sz w:val="32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 w:val="32"/>
          <w:szCs w:val="22"/>
          <w:lang w:val="en-US" w:eastAsia="en-US" w:bidi="ar-SA"/>
        </w:rPr>
        <w:t>说明</w:t>
      </w:r>
    </w:p>
    <w:p>
      <w:pPr>
        <w:framePr w:w="8669" w:x="1800" w:y="2628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Cs w:val="22"/>
          <w:lang w:val="en-US" w:eastAsia="en-US" w:bidi="ar-SA"/>
        </w:rPr>
        <w:t>为规范从业者的从业行为，引导职业教育培训的方向，为职业技能鉴定提供</w:t>
      </w:r>
    </w:p>
    <w:p>
      <w:pPr>
        <w:framePr w:w="8669" w:x="1800" w:y="2628"/>
        <w:widowControl w:val="0"/>
        <w:autoSpaceDE w:val="0"/>
        <w:autoSpaceDN w:val="0"/>
        <w:spacing w:before="228" w:after="0" w:line="240" w:lineRule="exact"/>
        <w:ind w:left="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Cs w:val="22"/>
          <w:lang w:val="en-US" w:eastAsia="en-US" w:bidi="ar-SA"/>
        </w:rPr>
        <w:t>依据，依据《中华人民共和国劳动法》，适应经济社会发展和科技进步的客观需</w:t>
      </w:r>
    </w:p>
    <w:p>
      <w:pPr>
        <w:framePr w:w="8669" w:x="1800" w:y="2628"/>
        <w:widowControl w:val="0"/>
        <w:autoSpaceDE w:val="0"/>
        <w:autoSpaceDN w:val="0"/>
        <w:spacing w:before="228" w:after="0" w:line="240" w:lineRule="exact"/>
        <w:ind w:left="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Cs w:val="22"/>
          <w:lang w:val="en-US" w:eastAsia="en-US" w:bidi="ar-SA"/>
        </w:rPr>
        <w:t>要，立足培育工匠精神和精益求精的敬业风气，人力资源和社会保障部组织有关</w:t>
      </w:r>
    </w:p>
    <w:p>
      <w:pPr>
        <w:framePr w:w="8669" w:x="1800" w:y="2628"/>
        <w:widowControl w:val="0"/>
        <w:autoSpaceDE w:val="0"/>
        <w:autoSpaceDN w:val="0"/>
        <w:spacing w:before="228" w:after="0" w:line="240" w:lineRule="exact"/>
        <w:ind w:left="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1"/>
          <w:szCs w:val="22"/>
          <w:lang w:val="en-US" w:eastAsia="en-US" w:bidi="ar-SA"/>
        </w:rPr>
        <w:t>专家，制订了《家政服务员国家职业技能标准》（以下简称《标准》）。</w:t>
      </w:r>
    </w:p>
    <w:p>
      <w:pPr>
        <w:framePr w:w="8669" w:x="1800" w:y="2628"/>
        <w:widowControl w:val="0"/>
        <w:autoSpaceDE w:val="0"/>
        <w:autoSpaceDN w:val="0"/>
        <w:spacing w:before="228" w:after="0" w:line="240" w:lineRule="exact"/>
        <w:ind w:left="638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一、</w:t>
      </w:r>
      <w:r>
        <w:rPr>
          <w:rFonts w:hAnsi="Calibri" w:eastAsiaTheme="minorEastAsia" w:cstheme="minorBidi"/>
          <w:color w:val="000000"/>
          <w:spacing w:val="60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7"/>
          <w:szCs w:val="22"/>
          <w:lang w:val="en-US" w:eastAsia="en-US" w:bidi="ar-SA"/>
        </w:rPr>
        <w:t>本《标准》以《中华人民共和国职业分类大典（</w:t>
      </w:r>
      <w:r>
        <w:rPr>
          <w:rFonts w:ascii="Calibri" w:hAnsi="Calibri" w:eastAsiaTheme="minorEastAsia" w:cstheme="minorBidi"/>
          <w:color w:val="000000"/>
          <w:spacing w:val="1"/>
          <w:szCs w:val="22"/>
          <w:lang w:val="en-US" w:eastAsia="en-US" w:bidi="ar-SA"/>
        </w:rPr>
        <w:t>2015</w:t>
      </w:r>
      <w:r>
        <w:rPr>
          <w:rFonts w:hAnsi="Calibri" w:eastAsiaTheme="minorEastAsia" w:cstheme="minorBidi"/>
          <w:color w:val="000000"/>
          <w:spacing w:val="-2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20"/>
          <w:szCs w:val="22"/>
          <w:lang w:val="en-US" w:eastAsia="en-US" w:bidi="ar-SA"/>
        </w:rPr>
        <w:t>年版）》为依据，</w:t>
      </w:r>
    </w:p>
    <w:p>
      <w:pPr>
        <w:framePr w:w="8669" w:x="1800" w:y="2628"/>
        <w:widowControl w:val="0"/>
        <w:autoSpaceDE w:val="0"/>
        <w:autoSpaceDN w:val="0"/>
        <w:spacing w:before="202" w:after="0" w:line="240" w:lineRule="exact"/>
        <w:ind w:left="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Cs w:val="22"/>
          <w:lang w:val="en-US" w:eastAsia="en-US" w:bidi="ar-SA"/>
        </w:rPr>
        <w:t>严格按照《国家职业技能标准编制技术规程（</w:t>
      </w:r>
      <w:r>
        <w:rPr>
          <w:rFonts w:ascii="Calibri" w:hAnsi="Calibri" w:eastAsiaTheme="minorEastAsia" w:cstheme="minorBidi"/>
          <w:color w:val="000000"/>
          <w:szCs w:val="22"/>
          <w:lang w:val="en-US" w:eastAsia="en-US" w:bidi="ar-SA"/>
        </w:rPr>
        <w:t>2018</w:t>
      </w:r>
      <w:r>
        <w:rPr>
          <w:rFonts w:hAnsi="Calibri" w:eastAsiaTheme="minorEastAsia" w:cstheme="minorBidi"/>
          <w:color w:val="000000"/>
          <w:spacing w:val="1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11"/>
          <w:szCs w:val="22"/>
          <w:lang w:val="en-US" w:eastAsia="en-US" w:bidi="ar-SA"/>
        </w:rPr>
        <w:t>年版）》有关要求，以“职业</w:t>
      </w:r>
    </w:p>
    <w:p>
      <w:pPr>
        <w:framePr w:w="8669" w:x="1800" w:y="2628"/>
        <w:widowControl w:val="0"/>
        <w:autoSpaceDE w:val="0"/>
        <w:autoSpaceDN w:val="0"/>
        <w:spacing w:before="202" w:after="0" w:line="240" w:lineRule="exact"/>
        <w:ind w:left="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Cs w:val="22"/>
          <w:lang w:val="en-US" w:eastAsia="en-US" w:bidi="ar-SA"/>
        </w:rPr>
        <w:t>活动为导向、职业技能为核心”为指导思想，对家政服务从业人员的职业活动内</w:t>
      </w:r>
    </w:p>
    <w:p>
      <w:pPr>
        <w:framePr w:w="8669" w:x="1800" w:y="2628"/>
        <w:widowControl w:val="0"/>
        <w:autoSpaceDE w:val="0"/>
        <w:autoSpaceDN w:val="0"/>
        <w:spacing w:before="228" w:after="0" w:line="240" w:lineRule="exact"/>
        <w:ind w:left="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Cs w:val="22"/>
          <w:lang w:val="en-US" w:eastAsia="en-US" w:bidi="ar-SA"/>
        </w:rPr>
        <w:t>容进行规范细致描述，对各等级从业者的技能水平和理论知识水平进行了明确规</w:t>
      </w:r>
    </w:p>
    <w:p>
      <w:pPr>
        <w:framePr w:w="8669" w:x="1800" w:y="2628"/>
        <w:widowControl w:val="0"/>
        <w:autoSpaceDE w:val="0"/>
        <w:autoSpaceDN w:val="0"/>
        <w:spacing w:before="228" w:after="0" w:line="240" w:lineRule="exact"/>
        <w:ind w:left="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定。</w:t>
      </w:r>
    </w:p>
    <w:p>
      <w:pPr>
        <w:framePr w:w="8585" w:x="1807" w:y="6840"/>
        <w:widowControl w:val="0"/>
        <w:autoSpaceDE w:val="0"/>
        <w:autoSpaceDN w:val="0"/>
        <w:spacing w:before="0" w:after="0" w:line="240" w:lineRule="exact"/>
        <w:ind w:left="631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Cs w:val="22"/>
          <w:lang w:val="en-US" w:eastAsia="en-US" w:bidi="ar-SA"/>
        </w:rPr>
        <w:t>二、本《标准》依据有关规定将本职业分为五级</w:t>
      </w:r>
      <w:r>
        <w:rPr>
          <w:rFonts w:ascii="Calibri" w:hAnsi="Calibri" w:eastAsiaTheme="minorEastAsia" w:cstheme="minorBidi"/>
          <w:color w:val="000000"/>
          <w:spacing w:val="1"/>
          <w:szCs w:val="22"/>
          <w:lang w:val="en-US" w:eastAsia="en-US" w:bidi="ar-SA"/>
        </w:rPr>
        <w:t>/</w:t>
      </w:r>
      <w:r>
        <w:rPr>
          <w:rFonts w:ascii="SimSun" w:hAnsi="SimSun" w:eastAsiaTheme="minorEastAsia" w:cs="SimSun"/>
          <w:color w:val="000000"/>
          <w:spacing w:val="1"/>
          <w:szCs w:val="22"/>
          <w:lang w:val="en-US" w:eastAsia="en-US" w:bidi="ar-SA"/>
        </w:rPr>
        <w:t>初级工、四级</w:t>
      </w:r>
      <w:r>
        <w:rPr>
          <w:rFonts w:ascii="Calibri" w:hAnsi="Calibri" w:eastAsiaTheme="minorEastAsia" w:cstheme="minorBidi"/>
          <w:color w:val="000000"/>
          <w:spacing w:val="3"/>
          <w:szCs w:val="22"/>
          <w:lang w:val="en-US" w:eastAsia="en-US" w:bidi="ar-SA"/>
        </w:rPr>
        <w:t>/</w:t>
      </w:r>
      <w:r>
        <w:rPr>
          <w:rFonts w:ascii="SimSun" w:hAnsi="SimSun" w:eastAsiaTheme="minorEastAsia" w:cs="SimSun"/>
          <w:color w:val="000000"/>
          <w:spacing w:val="2"/>
          <w:szCs w:val="22"/>
          <w:lang w:val="en-US" w:eastAsia="en-US" w:bidi="ar-SA"/>
        </w:rPr>
        <w:t>中级工、</w:t>
      </w:r>
    </w:p>
    <w:p>
      <w:pPr>
        <w:framePr w:w="8585" w:x="1807" w:y="6840"/>
        <w:widowControl w:val="0"/>
        <w:autoSpaceDE w:val="0"/>
        <w:autoSpaceDN w:val="0"/>
        <w:spacing w:before="202" w:after="0" w:line="240" w:lineRule="exact"/>
        <w:ind w:left="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三级</w:t>
      </w:r>
      <w:r>
        <w:rPr>
          <w:rFonts w:ascii="Calibri" w:hAnsi="Calibri" w:eastAsiaTheme="minorEastAsia" w:cstheme="minorBidi"/>
          <w:color w:val="000000"/>
          <w:spacing w:val="1"/>
          <w:szCs w:val="22"/>
          <w:lang w:val="en-US" w:eastAsia="en-US" w:bidi="ar-SA"/>
        </w:rPr>
        <w:t>/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高级工和二级</w:t>
      </w:r>
      <w:r>
        <w:rPr>
          <w:rFonts w:ascii="Calibri" w:hAnsi="Calibri" w:eastAsiaTheme="minorEastAsia" w:cstheme="minorBidi"/>
          <w:color w:val="000000"/>
          <w:spacing w:val="-1"/>
          <w:szCs w:val="22"/>
          <w:lang w:val="en-US" w:eastAsia="en-US" w:bidi="ar-SA"/>
        </w:rPr>
        <w:t>/</w:t>
      </w:r>
      <w:r>
        <w:rPr>
          <w:rFonts w:ascii="SimSun" w:hAnsi="SimSun" w:eastAsiaTheme="minorEastAsia" w:cs="SimSun"/>
          <w:color w:val="000000"/>
          <w:spacing w:val="-2"/>
          <w:szCs w:val="22"/>
          <w:lang w:val="en-US" w:eastAsia="en-US" w:bidi="ar-SA"/>
        </w:rPr>
        <w:t>技师四个等级，包括职业概况、基本要求、工作要求和权重</w:t>
      </w:r>
    </w:p>
    <w:p>
      <w:pPr>
        <w:framePr w:w="8585" w:x="1807" w:y="6840"/>
        <w:widowControl w:val="0"/>
        <w:autoSpaceDE w:val="0"/>
        <w:autoSpaceDN w:val="0"/>
        <w:spacing w:before="202" w:after="0" w:line="240" w:lineRule="exact"/>
        <w:ind w:left="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表四个方面的内容。本次修订内容主要有以下变化：</w:t>
      </w:r>
    </w:p>
    <w:p>
      <w:pPr>
        <w:framePr w:w="8640" w:x="1807" w:y="8244"/>
        <w:widowControl w:val="0"/>
        <w:autoSpaceDE w:val="0"/>
        <w:autoSpaceDN w:val="0"/>
        <w:spacing w:before="0" w:after="0" w:line="240" w:lineRule="exact"/>
        <w:ind w:left="631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——依据家政服务员职业活动特点，结合市场需求定位，家政服务员职业</w:t>
      </w:r>
    </w:p>
    <w:p>
      <w:pPr>
        <w:framePr w:w="8640" w:x="1807" w:y="8244"/>
        <w:widowControl w:val="0"/>
        <w:autoSpaceDE w:val="0"/>
        <w:autoSpaceDN w:val="0"/>
        <w:spacing w:before="228" w:after="0" w:line="240" w:lineRule="exact"/>
        <w:ind w:left="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Cs w:val="22"/>
          <w:lang w:val="en-US" w:eastAsia="en-US" w:bidi="ar-SA"/>
        </w:rPr>
        <w:t>经科学规划，细分为三个工种，即母婴护理员工种，家务服务员工种和家庭照护</w:t>
      </w:r>
    </w:p>
    <w:p>
      <w:pPr>
        <w:framePr w:w="8640" w:x="1807" w:y="8244"/>
        <w:widowControl w:val="0"/>
        <w:autoSpaceDE w:val="0"/>
        <w:autoSpaceDN w:val="0"/>
        <w:spacing w:before="228" w:after="0" w:line="240" w:lineRule="exact"/>
        <w:ind w:left="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员工种；强化专业性、适用性效果。</w:t>
      </w:r>
    </w:p>
    <w:p>
      <w:pPr>
        <w:framePr w:w="8592" w:x="1807" w:y="9648"/>
        <w:widowControl w:val="0"/>
        <w:autoSpaceDE w:val="0"/>
        <w:autoSpaceDN w:val="0"/>
        <w:spacing w:before="0" w:after="0" w:line="240" w:lineRule="exact"/>
        <w:ind w:left="631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——标准五级</w:t>
      </w:r>
      <w:r>
        <w:rPr>
          <w:rFonts w:ascii="Calibri" w:hAnsi="Calibri" w:eastAsiaTheme="minorEastAsia" w:cstheme="minorBidi"/>
          <w:color w:val="000000"/>
          <w:spacing w:val="1"/>
          <w:szCs w:val="22"/>
          <w:lang w:val="en-US" w:eastAsia="en-US" w:bidi="ar-SA"/>
        </w:rPr>
        <w:t>/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初级工、四级</w:t>
      </w:r>
      <w:r>
        <w:rPr>
          <w:rFonts w:ascii="Calibri" w:hAnsi="Calibri" w:eastAsiaTheme="minorEastAsia" w:cstheme="minorBidi"/>
          <w:color w:val="000000"/>
          <w:spacing w:val="1"/>
          <w:szCs w:val="22"/>
          <w:lang w:val="en-US" w:eastAsia="en-US" w:bidi="ar-SA"/>
        </w:rPr>
        <w:t>/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中级工、三级</w:t>
      </w:r>
      <w:r>
        <w:rPr>
          <w:rFonts w:ascii="Calibri" w:hAnsi="Calibri" w:eastAsiaTheme="minorEastAsia" w:cstheme="minorBidi"/>
          <w:color w:val="000000"/>
          <w:spacing w:val="-1"/>
          <w:szCs w:val="22"/>
          <w:lang w:val="en-US" w:eastAsia="en-US" w:bidi="ar-SA"/>
        </w:rPr>
        <w:t>/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高级工定位于专业技能人才，</w:t>
      </w:r>
    </w:p>
    <w:p>
      <w:pPr>
        <w:framePr w:w="8592" w:x="1807" w:y="9648"/>
        <w:widowControl w:val="0"/>
        <w:autoSpaceDE w:val="0"/>
        <w:autoSpaceDN w:val="0"/>
        <w:spacing w:before="202" w:after="0" w:line="240" w:lineRule="exact"/>
        <w:ind w:left="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Cs w:val="22"/>
          <w:lang w:val="en-US" w:eastAsia="en-US" w:bidi="ar-SA"/>
        </w:rPr>
        <w:t>二级</w:t>
      </w:r>
      <w:r>
        <w:rPr>
          <w:rFonts w:ascii="Calibri" w:hAnsi="Calibri" w:eastAsiaTheme="minorEastAsia" w:cstheme="minorBidi"/>
          <w:color w:val="000000"/>
          <w:spacing w:val="1"/>
          <w:szCs w:val="22"/>
          <w:lang w:val="en-US" w:eastAsia="en-US" w:bidi="ar-SA"/>
        </w:rPr>
        <w:t>/</w:t>
      </w:r>
      <w:r>
        <w:rPr>
          <w:rFonts w:ascii="SimSun" w:hAnsi="SimSun" w:eastAsiaTheme="minorEastAsia" w:cs="SimSun"/>
          <w:color w:val="000000"/>
          <w:spacing w:val="1"/>
          <w:szCs w:val="22"/>
          <w:lang w:val="en-US" w:eastAsia="en-US" w:bidi="ar-SA"/>
        </w:rPr>
        <w:t>技师定位于知识技能型的管理型人才，各级别技能要求与知识要求逐级递</w:t>
      </w:r>
    </w:p>
    <w:p>
      <w:pPr>
        <w:framePr w:w="8592" w:x="1807" w:y="9648"/>
        <w:widowControl w:val="0"/>
        <w:autoSpaceDE w:val="0"/>
        <w:autoSpaceDN w:val="0"/>
        <w:spacing w:before="202" w:after="0" w:line="240" w:lineRule="exact"/>
        <w:ind w:left="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进，由简到繁，由易至难，遵循高级别涵盖低级别原则。</w:t>
      </w:r>
    </w:p>
    <w:p>
      <w:pPr>
        <w:framePr w:w="8662" w:x="1807" w:y="11052"/>
        <w:widowControl w:val="0"/>
        <w:autoSpaceDE w:val="0"/>
        <w:autoSpaceDN w:val="0"/>
        <w:spacing w:before="0" w:after="0" w:line="240" w:lineRule="exact"/>
        <w:ind w:left="631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Cs w:val="22"/>
          <w:lang w:val="en-US" w:eastAsia="en-US" w:bidi="ar-SA"/>
        </w:rPr>
        <w:t>——标准职业功能、工作内容、工作要求进行了科学规划、突出时代特色，</w:t>
      </w:r>
    </w:p>
    <w:p>
      <w:pPr>
        <w:framePr w:w="8662" w:x="1807" w:y="11052"/>
        <w:widowControl w:val="0"/>
        <w:autoSpaceDE w:val="0"/>
        <w:autoSpaceDN w:val="0"/>
        <w:spacing w:before="228" w:after="0" w:line="240" w:lineRule="exact"/>
        <w:ind w:left="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Cs w:val="22"/>
          <w:lang w:val="en-US" w:eastAsia="en-US" w:bidi="ar-SA"/>
        </w:rPr>
        <w:t>即体现了职业活动的当前平均水平、阶段发展水平，亦体现职业发展趋势；知识</w:t>
      </w:r>
    </w:p>
    <w:p>
      <w:pPr>
        <w:framePr w:w="8662" w:x="1807" w:y="11052"/>
        <w:widowControl w:val="0"/>
        <w:autoSpaceDE w:val="0"/>
        <w:autoSpaceDN w:val="0"/>
        <w:spacing w:before="228" w:after="0" w:line="240" w:lineRule="exact"/>
        <w:ind w:left="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要求强调系统性，促进从业人员向知识技能型转换，提升行业发展质量。</w:t>
      </w:r>
    </w:p>
    <w:p>
      <w:pPr>
        <w:framePr w:w="8662" w:x="1807" w:y="11052"/>
        <w:widowControl w:val="0"/>
        <w:autoSpaceDE w:val="0"/>
        <w:autoSpaceDN w:val="0"/>
        <w:spacing w:before="228" w:after="0" w:line="240" w:lineRule="exact"/>
        <w:ind w:left="631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三、本《标准》主要起草单位有：北京中青家政有限公司、北京市朝阳区</w:t>
      </w:r>
    </w:p>
    <w:p>
      <w:pPr>
        <w:framePr w:w="8662" w:x="1807" w:y="11052"/>
        <w:widowControl w:val="0"/>
        <w:autoSpaceDE w:val="0"/>
        <w:autoSpaceDN w:val="0"/>
        <w:spacing w:before="228" w:after="0" w:line="240" w:lineRule="exact"/>
        <w:ind w:left="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Cs w:val="22"/>
          <w:lang w:val="en-US" w:eastAsia="en-US" w:bidi="ar-SA"/>
        </w:rPr>
        <w:t>中管职业技能培训学校、国开文化传播（北京）有限公司、北京市朝阳区家庭服</w:t>
      </w:r>
    </w:p>
    <w:p>
      <w:pPr>
        <w:framePr w:w="8662" w:x="1807" w:y="11052"/>
        <w:widowControl w:val="0"/>
        <w:autoSpaceDE w:val="0"/>
        <w:autoSpaceDN w:val="0"/>
        <w:spacing w:before="228" w:after="0" w:line="240" w:lineRule="exact"/>
        <w:ind w:left="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Cs w:val="22"/>
          <w:lang w:val="en-US" w:eastAsia="en-US" w:bidi="ar-SA"/>
        </w:rPr>
        <w:t>务行业协会、上海爱君家庭服务有限公司、贵阳冰清玉洁物业清洁有限公司。主</w:t>
      </w:r>
    </w:p>
    <w:p>
      <w:pPr>
        <w:framePr w:w="8662" w:x="1807" w:y="11052"/>
        <w:widowControl w:val="0"/>
        <w:autoSpaceDE w:val="0"/>
        <w:autoSpaceDN w:val="0"/>
        <w:spacing w:before="228" w:after="0" w:line="240" w:lineRule="exact"/>
        <w:ind w:left="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要起草人有：王君、王怡然、陈雅宜、陈恒、周秋芳、周绍俊、栾顺喜、夏君。</w:t>
      </w:r>
    </w:p>
    <w:p>
      <w:pPr>
        <w:framePr w:w="8662" w:x="1807" w:y="11052"/>
        <w:widowControl w:val="0"/>
        <w:autoSpaceDE w:val="0"/>
        <w:autoSpaceDN w:val="0"/>
        <w:spacing w:before="228" w:after="0" w:line="240" w:lineRule="exact"/>
        <w:ind w:left="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参与起草人有：王方、王雅轩、刘冬红、陈珊玲、张穆森、林军玉。</w:t>
      </w:r>
    </w:p>
    <w:p>
      <w:pPr>
        <w:framePr w:w="8662" w:x="1807" w:y="11052"/>
        <w:widowControl w:val="0"/>
        <w:autoSpaceDE w:val="0"/>
        <w:autoSpaceDN w:val="0"/>
        <w:spacing w:before="228" w:after="0" w:line="240" w:lineRule="exact"/>
        <w:ind w:left="631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四、本《标准》主要审定单位有：北京家政服务业协会、北京市门头沟区</w:t>
      </w:r>
    </w:p>
    <w:p>
      <w:pPr>
        <w:spacing w:before="0" w:after="0" w:line="0" w:lineRule="atLeast"/>
        <w:ind w:left="0" w:right="0" w:firstLine="0"/>
        <w:jc w:val="left"/>
        <w:rPr>
          <w:rFonts w:ascii="Arial" w:hAnsi="Calibri"/>
          <w:color w:val="FF0000"/>
          <w:sz w:val="2"/>
          <w:szCs w:val="22"/>
          <w:lang w:val="en-US" w:eastAsia="en-US" w:bidi="ar-SA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 w:hAnsi="Calibri"/>
          <w:color w:val="FF0000"/>
          <w:sz w:val="2"/>
          <w:szCs w:val="22"/>
          <w:lang w:val="en-US" w:eastAsia="en-US" w:bidi="ar-SA"/>
        </w:rPr>
        <w:sectPr>
          <w:pgSz w:w="11900" w:h="1682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p>
      <w:pPr>
        <w:spacing w:before="0" w:after="0" w:line="0" w:lineRule="atLeast"/>
        <w:ind w:left="0" w:right="0" w:firstLine="0"/>
        <w:jc w:val="lef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bookmarkStart w:id="2" w:name="br1_1"/>
      <w:bookmarkEnd w:id="2"/>
      <w:r>
        <w:rPr>
          <w:rFonts w:ascii="Arial" w:hAnsi="Calibri" w:eastAsiaTheme="minorEastAsia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8640" w:x="1807" w:y="153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便民服务业协会、鹤壁市家庭服务业协会、天津城市职业学院、云南技师学院、</w:t>
      </w:r>
    </w:p>
    <w:p>
      <w:pPr>
        <w:framePr w:w="8640" w:x="1807" w:y="1536"/>
        <w:widowControl w:val="0"/>
        <w:autoSpaceDE w:val="0"/>
        <w:autoSpaceDN w:val="0"/>
        <w:spacing w:before="228" w:after="0" w:line="240" w:lineRule="exact"/>
        <w:ind w:left="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Cs w:val="22"/>
          <w:lang w:val="en-US" w:eastAsia="en-US" w:bidi="ar-SA"/>
        </w:rPr>
        <w:t>北京爱侬养老服务股份有限公司、燕达金色年华健康养护中心、湖南省金领玮业</w:t>
      </w:r>
    </w:p>
    <w:p>
      <w:pPr>
        <w:framePr w:w="8640" w:x="1807" w:y="1536"/>
        <w:widowControl w:val="0"/>
        <w:autoSpaceDE w:val="0"/>
        <w:autoSpaceDN w:val="0"/>
        <w:spacing w:before="228" w:after="0" w:line="240" w:lineRule="exact"/>
        <w:ind w:left="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Cs w:val="22"/>
          <w:lang w:val="en-US" w:eastAsia="en-US" w:bidi="ar-SA"/>
        </w:rPr>
        <w:t>职业培训学校、北京唐顿世家科技有限公司、唐山市丰润区宏强职业技能培训学</w:t>
      </w:r>
    </w:p>
    <w:p>
      <w:pPr>
        <w:framePr w:w="8640" w:x="1807" w:y="1536"/>
        <w:widowControl w:val="0"/>
        <w:autoSpaceDE w:val="0"/>
        <w:autoSpaceDN w:val="0"/>
        <w:spacing w:before="228" w:after="0" w:line="240" w:lineRule="exact"/>
        <w:ind w:left="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3"/>
          <w:szCs w:val="22"/>
          <w:lang w:val="en-US" w:eastAsia="en-US" w:bidi="ar-SA"/>
        </w:rPr>
        <w:t>校。主要审定人员有：穆丽杰、张志华、张珂、陈丹、杨亚萍、崔凯、梁云、陈</w:t>
      </w:r>
    </w:p>
    <w:p>
      <w:pPr>
        <w:framePr w:w="8640" w:x="1807" w:y="1536"/>
        <w:widowControl w:val="0"/>
        <w:autoSpaceDE w:val="0"/>
        <w:autoSpaceDN w:val="0"/>
        <w:spacing w:before="228" w:after="0" w:line="240" w:lineRule="exact"/>
        <w:ind w:left="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哲、饶宏强等。</w:t>
      </w:r>
    </w:p>
    <w:p>
      <w:pPr>
        <w:framePr w:w="8546" w:x="1800" w:y="3876"/>
        <w:widowControl w:val="0"/>
        <w:autoSpaceDE w:val="0"/>
        <w:autoSpaceDN w:val="0"/>
        <w:spacing w:before="0" w:after="0" w:line="240" w:lineRule="exact"/>
        <w:ind w:left="42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Cs w:val="22"/>
          <w:lang w:val="en-US" w:eastAsia="en-US" w:bidi="ar-SA"/>
        </w:rPr>
        <w:t>五、本《标准》在制定过程中，得到北京市人力资源和社会保障局、天津市</w:t>
      </w:r>
    </w:p>
    <w:p>
      <w:pPr>
        <w:framePr w:w="8546" w:x="1800" w:y="3876"/>
        <w:widowControl w:val="0"/>
        <w:autoSpaceDE w:val="0"/>
        <w:autoSpaceDN w:val="0"/>
        <w:spacing w:before="228" w:after="0" w:line="240" w:lineRule="exact"/>
        <w:ind w:left="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人力资源和社会保障局的指导和大力支持，在此一并感谢。</w:t>
      </w:r>
    </w:p>
    <w:p>
      <w:pPr>
        <w:framePr w:w="7440" w:x="2220" w:y="481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六、本《标准》业经人力资源社会保障部批准，自公布之日起施行。</w:t>
      </w:r>
    </w:p>
    <w:p>
      <w:pPr>
        <w:spacing w:before="0" w:after="0" w:line="0" w:lineRule="atLeast"/>
        <w:ind w:left="0" w:right="0" w:firstLine="0"/>
        <w:jc w:val="left"/>
        <w:rPr>
          <w:rFonts w:ascii="Arial" w:hAnsi="Calibri"/>
          <w:color w:val="FF0000"/>
          <w:sz w:val="2"/>
          <w:szCs w:val="22"/>
          <w:lang w:val="en-US" w:eastAsia="en-US" w:bidi="ar-SA"/>
        </w:rPr>
        <w:sectPr>
          <w:pgSz w:w="11900" w:h="16820"/>
          <w:pgMar w:top="0" w:right="0" w:bottom="0" w:left="0" w:header="720" w:footer="720" w:gutter="0"/>
          <w:pgNumType w:start="1"/>
          <w:cols w:sep="0" w:space="720"/>
          <w:docGrid w:linePitch="1"/>
        </w:sectPr>
      </w:pPr>
      <w:r>
        <w:rPr>
          <w:noProof/>
        </w:rPr>
        <w:pict>
          <v:shape id="_x0000_s1026" type="#_x0000_t75" style="width:170pt;height:17.55pt;margin-top:97.4pt;margin-left:89.4pt;mso-position-horizontal-relative:page;mso-position-vertical-relative:page;position:absolute;z-index:-251657216">
            <v:imagedata r:id="rId5" o:title=""/>
          </v:shape>
        </w:pict>
      </w:r>
    </w:p>
    <w:p>
      <w:pPr>
        <w:spacing w:before="0" w:after="0" w:line="0" w:lineRule="atLeast"/>
        <w:ind w:left="0" w:right="0" w:firstLine="0"/>
        <w:jc w:val="lef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bookmarkStart w:id="3" w:name="br1_0_0"/>
      <w:bookmarkEnd w:id="3"/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245" w:x="4954" w:y="1510"/>
        <w:widowControl w:val="0"/>
        <w:autoSpaceDE w:val="0"/>
        <w:autoSpaceDN w:val="0"/>
        <w:spacing w:before="0" w:after="0" w:line="401" w:lineRule="exact"/>
        <w:ind w:left="0" w:right="0" w:firstLine="0"/>
        <w:jc w:val="left"/>
        <w:rPr>
          <w:rFonts w:eastAsiaTheme="minorEastAsia" w:hAnsiTheme="minorHAnsi" w:cstheme="minorBidi"/>
          <w:color w:val="000000"/>
          <w:sz w:val="40"/>
          <w:szCs w:val="22"/>
          <w:lang w:val="en-US" w:eastAsia="en-US" w:bidi="ar-SA"/>
        </w:rPr>
      </w:pPr>
      <w:r>
        <w:rPr>
          <w:rFonts w:ascii="SimHei" w:hAnsi="SimHei" w:eastAsiaTheme="minorEastAsia" w:cs="SimHei"/>
          <w:color w:val="000000"/>
          <w:sz w:val="40"/>
          <w:szCs w:val="22"/>
          <w:lang w:val="en-US" w:eastAsia="en-US" w:bidi="ar-SA"/>
        </w:rPr>
        <w:t>家政服务员</w:t>
      </w:r>
    </w:p>
    <w:p>
      <w:pPr>
        <w:framePr w:w="3448" w:x="4354" w:y="2134"/>
        <w:widowControl w:val="0"/>
        <w:autoSpaceDE w:val="0"/>
        <w:autoSpaceDN w:val="0"/>
        <w:spacing w:before="0" w:after="0" w:line="401" w:lineRule="exact"/>
        <w:ind w:left="0" w:right="0" w:firstLine="0"/>
        <w:jc w:val="left"/>
        <w:rPr>
          <w:rFonts w:eastAsiaTheme="minorEastAsia" w:hAnsiTheme="minorHAnsi" w:cstheme="minorBidi"/>
          <w:color w:val="000000"/>
          <w:sz w:val="40"/>
          <w:szCs w:val="22"/>
          <w:lang w:val="en-US" w:eastAsia="en-US" w:bidi="ar-SA"/>
        </w:rPr>
      </w:pPr>
      <w:r>
        <w:rPr>
          <w:rFonts w:ascii="SimHei" w:hAnsi="SimHei" w:eastAsiaTheme="minorEastAsia" w:cs="SimHei"/>
          <w:color w:val="000000"/>
          <w:sz w:val="40"/>
          <w:szCs w:val="22"/>
          <w:lang w:val="en-US" w:eastAsia="en-US" w:bidi="ar-SA"/>
        </w:rPr>
        <w:t>国家职业技能标准</w:t>
      </w:r>
    </w:p>
    <w:p>
      <w:pPr>
        <w:framePr w:w="1740" w:x="5203" w:y="276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Hei" w:hAnsi="SimHei" w:eastAsiaTheme="minorEastAsia" w:cs="SimHei"/>
          <w:color w:val="000000"/>
          <w:szCs w:val="22"/>
          <w:lang w:val="en-US" w:eastAsia="en-US" w:bidi="ar-SA"/>
        </w:rPr>
        <w:t>（2019</w:t>
      </w:r>
      <w:r>
        <w:rPr>
          <w:rFonts w:eastAsiaTheme="minorEastAsia" w:hAnsiTheme="minorHAnsi" w:cstheme="minorBidi"/>
          <w:color w:val="000000"/>
          <w:szCs w:val="22"/>
          <w:lang w:val="en-US" w:eastAsia="en-US" w:bidi="ar-SA"/>
        </w:rPr>
        <w:t xml:space="preserve"> </w:t>
      </w:r>
      <w:r>
        <w:rPr>
          <w:rFonts w:ascii="SimHei" w:hAnsi="SimHei" w:eastAsiaTheme="minorEastAsia" w:cs="SimHei"/>
          <w:color w:val="000000"/>
          <w:szCs w:val="22"/>
          <w:lang w:val="en-US" w:eastAsia="en-US" w:bidi="ar-SA"/>
        </w:rPr>
        <w:t>年版）</w:t>
      </w:r>
    </w:p>
    <w:p>
      <w:pPr>
        <w:framePr w:w="1925" w:x="1418" w:y="369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Hei" w:eastAsiaTheme="minorEastAsia" w:hAnsiTheme="minorHAnsi" w:cstheme="minorBidi"/>
          <w:color w:val="000000"/>
          <w:szCs w:val="22"/>
          <w:lang w:val="en-US" w:eastAsia="en-US" w:bidi="ar-SA"/>
        </w:rPr>
        <w:t>1</w:t>
      </w:r>
      <w:r>
        <w:rPr>
          <w:rFonts w:eastAsiaTheme="minorEastAsia" w:hAnsiTheme="minorHAnsi" w:cstheme="minorBidi"/>
          <w:color w:val="000000"/>
          <w:spacing w:val="180"/>
          <w:szCs w:val="22"/>
          <w:lang w:val="en-US" w:eastAsia="en-US" w:bidi="ar-SA"/>
        </w:rPr>
        <w:t xml:space="preserve"> </w:t>
      </w:r>
      <w:r>
        <w:rPr>
          <w:rFonts w:ascii="SimHei" w:hAnsi="SimHei" w:eastAsiaTheme="minorEastAsia" w:cs="SimHei"/>
          <w:color w:val="000000"/>
          <w:szCs w:val="22"/>
          <w:lang w:val="en-US" w:eastAsia="en-US" w:bidi="ar-SA"/>
        </w:rPr>
        <w:t>职业概况</w:t>
      </w:r>
    </w:p>
    <w:p>
      <w:pPr>
        <w:framePr w:w="1925" w:x="1418" w:y="3698"/>
        <w:widowControl w:val="0"/>
        <w:autoSpaceDE w:val="0"/>
        <w:autoSpaceDN w:val="0"/>
        <w:spacing w:before="228" w:after="0" w:line="240" w:lineRule="exact"/>
        <w:ind w:left="0" w:right="0" w:firstLine="0"/>
        <w:jc w:val="lef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Hei" w:eastAsiaTheme="minorEastAsia" w:hAnsiTheme="minorHAnsi" w:cstheme="minorBidi"/>
          <w:color w:val="000000"/>
          <w:szCs w:val="22"/>
          <w:lang w:val="en-US" w:eastAsia="en-US" w:bidi="ar-SA"/>
        </w:rPr>
        <w:t>1.1</w:t>
      </w:r>
      <w:r>
        <w:rPr>
          <w:rFonts w:eastAsiaTheme="minorEastAsia" w:hAnsiTheme="minorHAnsi" w:cstheme="minorBidi"/>
          <w:color w:val="000000"/>
          <w:spacing w:val="180"/>
          <w:szCs w:val="22"/>
          <w:lang w:val="en-US" w:eastAsia="en-US" w:bidi="ar-SA"/>
        </w:rPr>
        <w:t xml:space="preserve"> </w:t>
      </w:r>
      <w:r>
        <w:rPr>
          <w:rFonts w:ascii="SimHei" w:hAnsi="SimHei" w:eastAsiaTheme="minorEastAsia" w:cs="SimHei"/>
          <w:color w:val="000000"/>
          <w:szCs w:val="22"/>
          <w:lang w:val="en-US" w:eastAsia="en-US" w:bidi="ar-SA"/>
        </w:rPr>
        <w:t>职业名称</w:t>
      </w:r>
    </w:p>
    <w:p>
      <w:pPr>
        <w:framePr w:w="1925" w:x="1418" w:y="3698"/>
        <w:widowControl w:val="0"/>
        <w:autoSpaceDE w:val="0"/>
        <w:autoSpaceDN w:val="0"/>
        <w:spacing w:before="228" w:after="0" w:line="240" w:lineRule="exact"/>
        <w:ind w:left="485" w:right="0" w:firstLine="0"/>
        <w:jc w:val="lef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家政服务员</w:t>
      </w:r>
    </w:p>
    <w:p>
      <w:pPr>
        <w:framePr w:w="300" w:x="3103" w:y="4615"/>
        <w:widowControl w:val="0"/>
        <w:autoSpaceDE w:val="0"/>
        <w:autoSpaceDN w:val="0"/>
        <w:spacing w:before="0" w:after="0" w:line="120" w:lineRule="exact"/>
        <w:ind w:left="0" w:right="0" w:firstLine="0"/>
        <w:jc w:val="left"/>
        <w:rPr>
          <w:rFonts w:eastAsiaTheme="minorEastAsia" w:hAnsiTheme="minorHAnsi" w:cstheme="minorBidi"/>
          <w:color w:val="000000"/>
          <w:sz w:val="12"/>
          <w:szCs w:val="22"/>
          <w:lang w:val="en-US" w:eastAsia="en-US" w:bidi="ar-SA"/>
        </w:rPr>
      </w:pPr>
      <w:hyperlink w:anchor="br1" w:history="1">
        <w:r>
          <w:rPr>
            <w:rFonts w:ascii="SimHei" w:hAnsi="SimHei" w:eastAsiaTheme="minorEastAsia" w:cs="SimHei"/>
            <w:color w:val="000000"/>
            <w:sz w:val="12"/>
            <w:szCs w:val="22"/>
            <w:lang w:val="en-US" w:eastAsia="en-US" w:bidi="ar-SA"/>
          </w:rPr>
          <w:t>①</w:t>
        </w:r>
      </w:hyperlink>
    </w:p>
    <w:p>
      <w:pPr>
        <w:framePr w:w="1925" w:x="1418" w:y="510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Hei" w:eastAsiaTheme="minorEastAsia" w:hAnsiTheme="minorHAnsi" w:cstheme="minorBidi"/>
          <w:color w:val="000000"/>
          <w:szCs w:val="22"/>
          <w:lang w:val="en-US" w:eastAsia="en-US" w:bidi="ar-SA"/>
        </w:rPr>
        <w:t>1.2</w:t>
      </w:r>
      <w:r>
        <w:rPr>
          <w:rFonts w:eastAsiaTheme="minorEastAsia" w:hAnsiTheme="minorHAnsi" w:cstheme="minorBidi"/>
          <w:color w:val="000000"/>
          <w:spacing w:val="180"/>
          <w:szCs w:val="22"/>
          <w:lang w:val="en-US" w:eastAsia="en-US" w:bidi="ar-SA"/>
        </w:rPr>
        <w:t xml:space="preserve"> </w:t>
      </w:r>
      <w:r>
        <w:rPr>
          <w:rFonts w:ascii="SimHei" w:hAnsi="SimHei" w:eastAsiaTheme="minorEastAsia" w:cs="SimHei"/>
          <w:color w:val="000000"/>
          <w:szCs w:val="22"/>
          <w:lang w:val="en-US" w:eastAsia="en-US" w:bidi="ar-SA"/>
        </w:rPr>
        <w:t>职业编码</w:t>
      </w:r>
    </w:p>
    <w:p>
      <w:pPr>
        <w:framePr w:w="1925" w:x="1418" w:y="5102"/>
        <w:widowControl w:val="0"/>
        <w:autoSpaceDE w:val="0"/>
        <w:autoSpaceDN w:val="0"/>
        <w:spacing w:before="228" w:after="0" w:line="240" w:lineRule="exact"/>
        <w:ind w:left="485" w:right="0" w:firstLine="0"/>
        <w:jc w:val="lef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4-10-01-06</w:t>
      </w:r>
    </w:p>
    <w:p>
      <w:pPr>
        <w:framePr w:w="1800" w:x="1418" w:y="603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Hei" w:eastAsiaTheme="minorEastAsia" w:hAnsiTheme="minorHAnsi" w:cstheme="minorBidi"/>
          <w:color w:val="000000"/>
          <w:szCs w:val="22"/>
          <w:lang w:val="en-US" w:eastAsia="en-US" w:bidi="ar-SA"/>
        </w:rPr>
        <w:t>1.3</w:t>
      </w:r>
      <w:r>
        <w:rPr>
          <w:rFonts w:eastAsiaTheme="minorEastAsia" w:hAnsiTheme="minorHAnsi" w:cstheme="minorBidi"/>
          <w:color w:val="000000"/>
          <w:spacing w:val="180"/>
          <w:szCs w:val="22"/>
          <w:lang w:val="en-US" w:eastAsia="en-US" w:bidi="ar-SA"/>
        </w:rPr>
        <w:t xml:space="preserve"> </w:t>
      </w:r>
      <w:r>
        <w:rPr>
          <w:rFonts w:ascii="SimHei" w:hAnsi="SimHei" w:eastAsiaTheme="minorEastAsia" w:cs="SimHei"/>
          <w:color w:val="000000"/>
          <w:szCs w:val="22"/>
          <w:lang w:val="en-US" w:eastAsia="en-US" w:bidi="ar-SA"/>
        </w:rPr>
        <w:t>职业定义</w:t>
      </w:r>
    </w:p>
    <w:p>
      <w:pPr>
        <w:framePr w:w="6485" w:x="1418" w:y="6506"/>
        <w:widowControl w:val="0"/>
        <w:autoSpaceDE w:val="0"/>
        <w:autoSpaceDN w:val="0"/>
        <w:spacing w:before="0" w:after="0" w:line="240" w:lineRule="exact"/>
        <w:ind w:left="485" w:right="0" w:firstLine="0"/>
        <w:jc w:val="lef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从事料理家务、照护家庭成员、管理家庭事务的人员。</w:t>
      </w:r>
    </w:p>
    <w:p>
      <w:pPr>
        <w:framePr w:w="6485" w:x="1418" w:y="6506"/>
        <w:widowControl w:val="0"/>
        <w:autoSpaceDE w:val="0"/>
        <w:autoSpaceDN w:val="0"/>
        <w:spacing w:before="228" w:after="0" w:line="240" w:lineRule="exact"/>
        <w:ind w:left="0" w:right="0" w:firstLine="0"/>
        <w:jc w:val="lef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Hei" w:eastAsiaTheme="minorEastAsia" w:hAnsiTheme="minorHAnsi" w:cstheme="minorBidi"/>
          <w:color w:val="000000"/>
          <w:szCs w:val="22"/>
          <w:lang w:val="en-US" w:eastAsia="en-US" w:bidi="ar-SA"/>
        </w:rPr>
        <w:t>1.4</w:t>
      </w:r>
      <w:r>
        <w:rPr>
          <w:rFonts w:eastAsiaTheme="minorEastAsia" w:hAnsiTheme="minorHAnsi" w:cstheme="minorBidi"/>
          <w:color w:val="000000"/>
          <w:spacing w:val="180"/>
          <w:szCs w:val="22"/>
          <w:lang w:val="en-US" w:eastAsia="en-US" w:bidi="ar-SA"/>
        </w:rPr>
        <w:t xml:space="preserve"> </w:t>
      </w:r>
      <w:r>
        <w:rPr>
          <w:rFonts w:ascii="SimHei" w:hAnsi="SimHei" w:eastAsiaTheme="minorEastAsia" w:cs="SimHei"/>
          <w:color w:val="000000"/>
          <w:szCs w:val="22"/>
          <w:lang w:val="en-US" w:eastAsia="en-US" w:bidi="ar-SA"/>
        </w:rPr>
        <w:t>职业技能等级</w:t>
      </w:r>
    </w:p>
    <w:p>
      <w:pPr>
        <w:framePr w:w="9310" w:x="1418" w:y="7442"/>
        <w:widowControl w:val="0"/>
        <w:autoSpaceDE w:val="0"/>
        <w:autoSpaceDN w:val="0"/>
        <w:spacing w:before="0" w:after="0" w:line="240" w:lineRule="exact"/>
        <w:ind w:left="485" w:right="0" w:firstLine="0"/>
        <w:jc w:val="lef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Cs w:val="22"/>
          <w:lang w:val="en-US" w:eastAsia="en-US" w:bidi="ar-SA"/>
        </w:rPr>
        <w:t>本职业共设四个等级，分别为五级/初级工、四级/中级工、三级/高级工、二级/技</w:t>
      </w:r>
    </w:p>
    <w:p>
      <w:pPr>
        <w:framePr w:w="9310" w:x="1418" w:y="7442"/>
        <w:widowControl w:val="0"/>
        <w:autoSpaceDE w:val="0"/>
        <w:autoSpaceDN w:val="0"/>
        <w:spacing w:before="228" w:after="0" w:line="240" w:lineRule="exact"/>
        <w:ind w:left="0" w:right="0" w:firstLine="0"/>
        <w:jc w:val="lef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师。</w:t>
      </w:r>
    </w:p>
    <w:p>
      <w:pPr>
        <w:framePr w:w="7800" w:x="1903" w:y="837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——家务服务员，分别为：五级/初级工、四级/中级工、三级/高级工。</w:t>
      </w:r>
    </w:p>
    <w:p>
      <w:pPr>
        <w:framePr w:w="7800" w:x="1903" w:y="8378"/>
        <w:widowControl w:val="0"/>
        <w:autoSpaceDE w:val="0"/>
        <w:autoSpaceDN w:val="0"/>
        <w:spacing w:before="228" w:after="0" w:line="240" w:lineRule="exact"/>
        <w:ind w:left="0" w:right="0" w:firstLine="0"/>
        <w:jc w:val="lef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——母婴护理员，分别为：五级/初级工、四级/中级工、三级/高级工。</w:t>
      </w:r>
    </w:p>
    <w:p>
      <w:pPr>
        <w:framePr w:w="7800" w:x="1903" w:y="8378"/>
        <w:widowControl w:val="0"/>
        <w:autoSpaceDE w:val="0"/>
        <w:autoSpaceDN w:val="0"/>
        <w:spacing w:before="228" w:after="0" w:line="240" w:lineRule="exact"/>
        <w:ind w:left="0" w:right="0" w:firstLine="0"/>
        <w:jc w:val="lef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——家庭照护员，分别为：五级/初级工、四级/中级工、三级/高级工。</w:t>
      </w:r>
    </w:p>
    <w:p>
      <w:pPr>
        <w:framePr w:w="7800" w:x="1903" w:y="8378"/>
        <w:widowControl w:val="0"/>
        <w:autoSpaceDE w:val="0"/>
        <w:autoSpaceDN w:val="0"/>
        <w:spacing w:before="228" w:after="0" w:line="240" w:lineRule="exact"/>
        <w:ind w:left="0" w:right="0" w:firstLine="0"/>
        <w:jc w:val="lef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——二级/技师不分工种。</w:t>
      </w:r>
    </w:p>
    <w:p>
      <w:pPr>
        <w:framePr w:w="2280" w:x="1418" w:y="1025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Hei" w:eastAsiaTheme="minorEastAsia" w:hAnsiTheme="minorHAnsi" w:cstheme="minorBidi"/>
          <w:color w:val="000000"/>
          <w:szCs w:val="22"/>
          <w:lang w:val="en-US" w:eastAsia="en-US" w:bidi="ar-SA"/>
        </w:rPr>
        <w:t>1.5</w:t>
      </w:r>
      <w:r>
        <w:rPr>
          <w:rFonts w:eastAsiaTheme="minorEastAsia" w:hAnsiTheme="minorHAnsi" w:cstheme="minorBidi"/>
          <w:color w:val="000000"/>
          <w:spacing w:val="180"/>
          <w:szCs w:val="22"/>
          <w:lang w:val="en-US" w:eastAsia="en-US" w:bidi="ar-SA"/>
        </w:rPr>
        <w:t xml:space="preserve"> </w:t>
      </w:r>
      <w:r>
        <w:rPr>
          <w:rFonts w:ascii="SimHei" w:hAnsi="SimHei" w:eastAsiaTheme="minorEastAsia" w:cs="SimHei"/>
          <w:color w:val="000000"/>
          <w:szCs w:val="22"/>
          <w:lang w:val="en-US" w:eastAsia="en-US" w:bidi="ar-SA"/>
        </w:rPr>
        <w:t>职业环境条件</w:t>
      </w:r>
    </w:p>
    <w:p>
      <w:pPr>
        <w:framePr w:w="1680" w:x="1903" w:y="1071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室内，常温。</w:t>
      </w:r>
    </w:p>
    <w:p>
      <w:pPr>
        <w:framePr w:w="2280" w:x="1418" w:y="1118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Hei" w:eastAsiaTheme="minorEastAsia" w:hAnsiTheme="minorHAnsi" w:cstheme="minorBidi"/>
          <w:color w:val="000000"/>
          <w:szCs w:val="22"/>
          <w:lang w:val="en-US" w:eastAsia="en-US" w:bidi="ar-SA"/>
        </w:rPr>
        <w:t>1.6</w:t>
      </w:r>
      <w:r>
        <w:rPr>
          <w:rFonts w:eastAsiaTheme="minorEastAsia" w:hAnsiTheme="minorHAnsi" w:cstheme="minorBidi"/>
          <w:color w:val="000000"/>
          <w:spacing w:val="180"/>
          <w:szCs w:val="22"/>
          <w:lang w:val="en-US" w:eastAsia="en-US" w:bidi="ar-SA"/>
        </w:rPr>
        <w:t xml:space="preserve"> </w:t>
      </w:r>
      <w:r>
        <w:rPr>
          <w:rFonts w:ascii="SimHei" w:hAnsi="SimHei" w:eastAsiaTheme="minorEastAsia" w:cs="SimHei"/>
          <w:color w:val="000000"/>
          <w:szCs w:val="22"/>
          <w:lang w:val="en-US" w:eastAsia="en-US" w:bidi="ar-SA"/>
        </w:rPr>
        <w:t>职业能力特征</w:t>
      </w:r>
    </w:p>
    <w:p>
      <w:pPr>
        <w:framePr w:w="9310" w:x="1418" w:y="11654"/>
        <w:widowControl w:val="0"/>
        <w:autoSpaceDE w:val="0"/>
        <w:autoSpaceDN w:val="0"/>
        <w:spacing w:before="0" w:after="0" w:line="240" w:lineRule="exact"/>
        <w:ind w:left="485" w:right="0" w:firstLine="0"/>
        <w:jc w:val="lef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Cs w:val="22"/>
          <w:lang w:val="en-US" w:eastAsia="en-US" w:bidi="ar-SA"/>
        </w:rPr>
        <w:t>具有一定的学习能力、动手能力、计算能力、语言表达能力和人际沟通能力；身心</w:t>
      </w:r>
    </w:p>
    <w:p>
      <w:pPr>
        <w:framePr w:w="9310" w:x="1418" w:y="11654"/>
        <w:widowControl w:val="0"/>
        <w:autoSpaceDE w:val="0"/>
        <w:autoSpaceDN w:val="0"/>
        <w:spacing w:before="228" w:after="0" w:line="240" w:lineRule="exact"/>
        <w:ind w:left="0" w:right="0" w:firstLine="0"/>
        <w:jc w:val="lef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健康，视觉、听觉正常。</w:t>
      </w:r>
    </w:p>
    <w:p>
      <w:pPr>
        <w:framePr w:w="2520" w:x="1418" w:y="1259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Hei" w:eastAsiaTheme="minorEastAsia" w:hAnsiTheme="minorHAnsi" w:cstheme="minorBidi"/>
          <w:color w:val="000000"/>
          <w:szCs w:val="22"/>
          <w:lang w:val="en-US" w:eastAsia="en-US" w:bidi="ar-SA"/>
        </w:rPr>
        <w:t>1.7</w:t>
      </w:r>
      <w:r>
        <w:rPr>
          <w:rFonts w:eastAsiaTheme="minorEastAsia" w:hAnsiTheme="minorHAnsi" w:cstheme="minorBidi"/>
          <w:color w:val="000000"/>
          <w:spacing w:val="180"/>
          <w:szCs w:val="22"/>
          <w:lang w:val="en-US" w:eastAsia="en-US" w:bidi="ar-SA"/>
        </w:rPr>
        <w:t xml:space="preserve"> </w:t>
      </w:r>
      <w:r>
        <w:rPr>
          <w:rFonts w:ascii="SimHei" w:hAnsi="SimHei" w:eastAsiaTheme="minorEastAsia" w:cs="SimHei"/>
          <w:color w:val="000000"/>
          <w:szCs w:val="22"/>
          <w:lang w:val="en-US" w:eastAsia="en-US" w:bidi="ar-SA"/>
        </w:rPr>
        <w:t>普通受教育程度</w:t>
      </w:r>
    </w:p>
    <w:p>
      <w:pPr>
        <w:framePr w:w="3600" w:x="1898" w:y="1305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9"/>
          <w:szCs w:val="22"/>
          <w:lang w:val="en-US" w:eastAsia="en-US" w:bidi="ar-SA"/>
        </w:rPr>
        <w:t>初中毕业（或相当文化程度）。</w:t>
      </w:r>
    </w:p>
    <w:p>
      <w:pPr>
        <w:framePr w:w="2160" w:x="1418" w:y="1352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Hei" w:eastAsiaTheme="minorEastAsia" w:hAnsiTheme="minorHAnsi" w:cstheme="minorBidi"/>
          <w:color w:val="000000"/>
          <w:szCs w:val="22"/>
          <w:lang w:val="en-US" w:eastAsia="en-US" w:bidi="ar-SA"/>
        </w:rPr>
        <w:t>1.8</w:t>
      </w:r>
      <w:r>
        <w:rPr>
          <w:rFonts w:eastAsiaTheme="minorEastAsia" w:hAnsiTheme="minorHAnsi" w:cstheme="minorBidi"/>
          <w:color w:val="000000"/>
          <w:spacing w:val="60"/>
          <w:szCs w:val="22"/>
          <w:lang w:val="en-US" w:eastAsia="en-US" w:bidi="ar-SA"/>
        </w:rPr>
        <w:t xml:space="preserve"> </w:t>
      </w:r>
      <w:r>
        <w:rPr>
          <w:rFonts w:ascii="SimHei" w:hAnsi="SimHei" w:eastAsiaTheme="minorEastAsia" w:cs="SimHei"/>
          <w:color w:val="000000"/>
          <w:szCs w:val="22"/>
          <w:lang w:val="en-US" w:eastAsia="en-US" w:bidi="ar-SA"/>
        </w:rPr>
        <w:t>职业培训期限</w:t>
      </w:r>
    </w:p>
    <w:p>
      <w:pPr>
        <w:framePr w:w="9163" w:x="1418" w:y="13994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1"/>
          <w:szCs w:val="22"/>
          <w:lang w:val="en-US" w:eastAsia="en-US" w:bidi="ar-SA"/>
        </w:rPr>
        <w:t>五级/初级工不少于</w:t>
      </w:r>
      <w:r>
        <w:rPr>
          <w:rFonts w:eastAsiaTheme="minorEastAsia" w:hAnsiTheme="minorHAnsi" w:cstheme="minorBidi"/>
          <w:color w:val="000000"/>
          <w:spacing w:val="-1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80</w:t>
      </w:r>
      <w:r>
        <w:rPr>
          <w:rFonts w:eastAsiaTheme="minorEastAsia" w:hAnsiTheme="minorHAnsi" w:cstheme="minorBidi"/>
          <w:color w:val="000000"/>
          <w:spacing w:val="2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1"/>
          <w:szCs w:val="22"/>
          <w:lang w:val="en-US" w:eastAsia="en-US" w:bidi="ar-SA"/>
        </w:rPr>
        <w:t>标准学时，四级/中级工不少于</w:t>
      </w:r>
      <w:r>
        <w:rPr>
          <w:rFonts w:eastAsiaTheme="minorEastAsia" w:hAnsiTheme="minorHAnsi" w:cstheme="minorBidi"/>
          <w:color w:val="000000"/>
          <w:spacing w:val="-1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120</w:t>
      </w:r>
      <w:r>
        <w:rPr>
          <w:rFonts w:eastAsiaTheme="minorEastAsia" w:hAnsiTheme="minorHAnsi" w:cstheme="minorBidi"/>
          <w:color w:val="000000"/>
          <w:spacing w:val="2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1"/>
          <w:szCs w:val="22"/>
          <w:lang w:val="en-US" w:eastAsia="en-US" w:bidi="ar-SA"/>
        </w:rPr>
        <w:t>标准学时，三级/高级</w:t>
      </w:r>
    </w:p>
    <w:p>
      <w:pPr>
        <w:framePr w:w="9163" w:x="1418" w:y="13994"/>
        <w:widowControl w:val="0"/>
        <w:autoSpaceDE w:val="0"/>
        <w:autoSpaceDN w:val="0"/>
        <w:spacing w:before="228" w:after="0" w:line="240" w:lineRule="exact"/>
        <w:ind w:left="0" w:right="0" w:firstLine="0"/>
        <w:jc w:val="lef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工不少于</w:t>
      </w:r>
      <w:r>
        <w:rPr>
          <w:rFonts w:eastAsiaTheme="minorEastAsia" w:hAnsiTheme="minorHAnsi" w:cstheme="minorBidi"/>
          <w:color w:val="000000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150</w:t>
      </w:r>
      <w:r>
        <w:rPr>
          <w:rFonts w:eastAsiaTheme="minorEastAsia" w:hAnsiTheme="minorHAnsi" w:cstheme="minorBidi"/>
          <w:color w:val="000000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标准学时，二级/技师不少于</w:t>
      </w:r>
      <w:r>
        <w:rPr>
          <w:rFonts w:eastAsiaTheme="minorEastAsia" w:hAnsiTheme="minorHAnsi" w:cstheme="minorBidi"/>
          <w:color w:val="000000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200</w:t>
      </w:r>
      <w:r>
        <w:rPr>
          <w:rFonts w:eastAsiaTheme="minorEastAsia" w:hAnsiTheme="minorHAnsi" w:cstheme="minorBidi"/>
          <w:color w:val="000000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标准学时。</w:t>
      </w:r>
    </w:p>
    <w:p>
      <w:pPr>
        <w:framePr w:w="5803" w:x="1418" w:y="15132"/>
        <w:widowControl w:val="0"/>
        <w:autoSpaceDE w:val="0"/>
        <w:autoSpaceDN w:val="0"/>
        <w:spacing w:before="0" w:after="0" w:line="106" w:lineRule="exact"/>
        <w:ind w:left="0" w:right="0" w:firstLine="0"/>
        <w:jc w:val="left"/>
        <w:rPr>
          <w:rFonts w:eastAsiaTheme="minorEastAsia" w:hAnsiTheme="minorHAnsi" w:cstheme="minorBidi"/>
          <w:color w:val="000000"/>
          <w:sz w:val="1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1"/>
          <w:szCs w:val="22"/>
          <w:lang w:val="en-US" w:eastAsia="en-US" w:bidi="ar-SA"/>
        </w:rPr>
        <w:t>①</w:t>
      </w:r>
    </w:p>
    <w:p>
      <w:pPr>
        <w:framePr w:w="5803" w:x="1418" w:y="15132"/>
        <w:widowControl w:val="0"/>
        <w:autoSpaceDE w:val="0"/>
        <w:autoSpaceDN w:val="0"/>
        <w:spacing w:before="0" w:after="0" w:line="209" w:lineRule="exact"/>
        <w:ind w:left="106" w:right="0" w:firstLine="0"/>
        <w:jc w:val="left"/>
        <w:rPr>
          <w:rFonts w:eastAsiaTheme="minorEastAsia" w:hAnsiTheme="minorHAnsi" w:cstheme="minorBid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本职业包含家务服务员、母婴护理员、家庭照护员等工种。</w:t>
      </w:r>
    </w:p>
    <w:p>
      <w:pPr>
        <w:framePr w:w="331" w:x="6010" w:y="15422"/>
        <w:widowControl w:val="0"/>
        <w:autoSpaceDE w:val="0"/>
        <w:autoSpaceDN w:val="0"/>
        <w:spacing w:before="0" w:after="0" w:line="180" w:lineRule="exact"/>
        <w:ind w:left="0" w:right="0" w:firstLine="0"/>
        <w:jc w:val="lef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Calibri" w:eastAsiaTheme="minorEastAsia" w:hAnsiTheme="minorHAnsi" w:cstheme="minorBidi"/>
          <w:color w:val="000000"/>
          <w:sz w:val="18"/>
          <w:szCs w:val="22"/>
          <w:lang w:val="en-US" w:eastAsia="en-US" w:bidi="ar-SA"/>
        </w:rPr>
        <w:t>1</w:t>
      </w:r>
    </w:p>
    <w:p>
      <w:pPr>
        <w:spacing w:before="0" w:after="0" w:line="0" w:lineRule="atLeast"/>
        <w:ind w:left="0" w:right="0" w:firstLine="0"/>
        <w:jc w:val="lef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20"/>
          <w:pgMar w:top="0" w:right="0" w:bottom="0" w:left="0" w:header="720" w:footer="720" w:gutter="0"/>
          <w:pgNumType w:start="1"/>
          <w:cols w:sep="0" w:space="720"/>
          <w:docGrid w:linePitch="1"/>
        </w:sectPr>
      </w:pPr>
      <w:r>
        <w:rPr>
          <w:noProof/>
        </w:rPr>
        <w:pict>
          <v:shape id="_x0000_s1027" type="#_x0000_t75" style="width:146pt;height:3pt;margin-top:748.75pt;margin-left:69.9pt;mso-position-horizontal-relative:page;mso-position-vertical-relative:page;position:absolute;z-index:-251648000">
            <v:imagedata r:id="rId6" o:title=""/>
          </v:shape>
        </w:pict>
      </w:r>
    </w:p>
    <w:p>
      <w:pPr>
        <w:spacing w:before="0" w:after="0" w:line="0" w:lineRule="atLeast"/>
        <w:ind w:left="0" w:right="0" w:firstLine="0"/>
        <w:jc w:val="left"/>
        <w:rPr>
          <w:rFonts w:ascii="Arial" w:hAnsi="Calibri"/>
          <w:color w:val="FF0000"/>
          <w:sz w:val="2"/>
          <w:szCs w:val="22"/>
          <w:lang w:val="en-US" w:eastAsia="en-US" w:bidi="ar-SA"/>
        </w:rPr>
      </w:pPr>
      <w:bookmarkStart w:id="4" w:name="br1_2"/>
      <w:bookmarkEnd w:id="4"/>
      <w:r>
        <w:rPr>
          <w:rFonts w:ascii="Arial" w:hAnsi="Calibri" w:eastAsiaTheme="minorEastAsia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2760" w:x="1418" w:y="1514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Hei" w:hAnsi="Calibri" w:eastAsiaTheme="minorEastAsia" w:cstheme="minorBidi"/>
          <w:color w:val="000000"/>
          <w:szCs w:val="22"/>
          <w:lang w:val="en-US" w:eastAsia="en-US" w:bidi="ar-SA"/>
        </w:rPr>
        <w:t>1.9</w:t>
      </w:r>
      <w:r>
        <w:rPr>
          <w:rFonts w:hAnsi="Calibri" w:eastAsiaTheme="minorEastAsia" w:cstheme="minorBidi"/>
          <w:color w:val="000000"/>
          <w:spacing w:val="180"/>
          <w:szCs w:val="22"/>
          <w:lang w:val="en-US" w:eastAsia="en-US" w:bidi="ar-SA"/>
        </w:rPr>
        <w:t xml:space="preserve"> </w:t>
      </w:r>
      <w:r>
        <w:rPr>
          <w:rFonts w:ascii="SimHei" w:hAnsi="SimHei" w:eastAsiaTheme="minorEastAsia" w:cs="SimHei"/>
          <w:color w:val="000000"/>
          <w:szCs w:val="22"/>
          <w:lang w:val="en-US" w:eastAsia="en-US" w:bidi="ar-SA"/>
        </w:rPr>
        <w:t>职业技能鉴定要求</w:t>
      </w:r>
    </w:p>
    <w:p>
      <w:pPr>
        <w:framePr w:w="2040" w:x="1418" w:y="198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Hei" w:hAnsi="Calibri" w:eastAsiaTheme="minorEastAsia" w:cstheme="minorBidi"/>
          <w:color w:val="000000"/>
          <w:szCs w:val="22"/>
          <w:lang w:val="en-US" w:eastAsia="en-US" w:bidi="ar-SA"/>
        </w:rPr>
        <w:t>1.9.1</w:t>
      </w:r>
      <w:r>
        <w:rPr>
          <w:rFonts w:hAnsi="Calibri" w:eastAsiaTheme="minorEastAsia" w:cstheme="minorBidi"/>
          <w:color w:val="000000"/>
          <w:spacing w:val="180"/>
          <w:szCs w:val="22"/>
          <w:lang w:val="en-US" w:eastAsia="en-US" w:bidi="ar-SA"/>
        </w:rPr>
        <w:t xml:space="preserve"> </w:t>
      </w:r>
      <w:r>
        <w:rPr>
          <w:rFonts w:ascii="SimHei" w:hAnsi="SimHei" w:eastAsiaTheme="minorEastAsia" w:cs="SimHei"/>
          <w:color w:val="000000"/>
          <w:szCs w:val="22"/>
          <w:lang w:val="en-US" w:eastAsia="en-US" w:bidi="ar-SA"/>
        </w:rPr>
        <w:t>申报条件</w:t>
      </w:r>
    </w:p>
    <w:p>
      <w:pPr>
        <w:framePr w:w="4920" w:x="1898" w:y="2371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具备以下条件之一者，可申报五级/初级工：</w:t>
      </w:r>
    </w:p>
    <w:p>
      <w:pPr>
        <w:framePr w:w="6120" w:x="1898" w:y="2837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（1）累计从事本职业或相关职业工作</w:t>
      </w:r>
      <w:r>
        <w:rPr>
          <w:rFonts w:hAnsi="Calibri" w:eastAsiaTheme="minorEastAsia" w:cstheme="minorBidi"/>
          <w:color w:val="000000"/>
          <w:szCs w:val="22"/>
          <w:lang w:val="en-US" w:eastAsia="en-US" w:bidi="ar-SA"/>
        </w:rPr>
        <w:t xml:space="preserve"> </w:t>
      </w:r>
      <w:r>
        <w:rPr>
          <w:rFonts w:ascii="SimSun" w:hAnsi="Calibri" w:eastAsiaTheme="minorEastAsia" w:cstheme="minorBidi"/>
          <w:color w:val="000000"/>
          <w:szCs w:val="22"/>
          <w:lang w:val="en-US" w:eastAsia="en-US" w:bidi="ar-SA"/>
        </w:rPr>
        <w:t>1</w:t>
      </w:r>
      <w:r>
        <w:rPr>
          <w:rFonts w:hAnsi="Calibri" w:eastAsiaTheme="minorEastAsia" w:cstheme="minorBidi"/>
          <w:color w:val="000000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年（含）以上。</w:t>
      </w:r>
    </w:p>
    <w:p>
      <w:pPr>
        <w:framePr w:w="6120" w:x="1898" w:y="2837"/>
        <w:widowControl w:val="0"/>
        <w:autoSpaceDE w:val="0"/>
        <w:autoSpaceDN w:val="0"/>
        <w:spacing w:before="228" w:after="0" w:line="240" w:lineRule="exact"/>
        <w:ind w:left="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（2）本职业或相关职业学徒期满。</w:t>
      </w:r>
    </w:p>
    <w:p>
      <w:pPr>
        <w:framePr w:w="4920" w:x="1898" w:y="377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具备以下条件之一者，可申报四级/中级工：</w:t>
      </w:r>
    </w:p>
    <w:p>
      <w:pPr>
        <w:framePr w:w="9310" w:x="1418" w:y="4238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Cs w:val="22"/>
          <w:lang w:val="en-US" w:eastAsia="en-US" w:bidi="ar-SA"/>
        </w:rPr>
        <w:t>（1）取得本职业或相关职业五级/初级工职业资格证书（技能等级证书）后，累计</w:t>
      </w:r>
    </w:p>
    <w:p>
      <w:pPr>
        <w:framePr w:w="9310" w:x="1418" w:y="4238"/>
        <w:widowControl w:val="0"/>
        <w:autoSpaceDE w:val="0"/>
        <w:autoSpaceDN w:val="0"/>
        <w:spacing w:before="228" w:after="0" w:line="240" w:lineRule="exact"/>
        <w:ind w:left="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从事本职业或相关职业工作</w:t>
      </w:r>
      <w:r>
        <w:rPr>
          <w:rFonts w:hAnsi="Calibri" w:eastAsiaTheme="minorEastAsia" w:cstheme="minorBidi"/>
          <w:color w:val="000000"/>
          <w:szCs w:val="22"/>
          <w:lang w:val="en-US" w:eastAsia="en-US" w:bidi="ar-SA"/>
        </w:rPr>
        <w:t xml:space="preserve"> </w:t>
      </w:r>
      <w:r>
        <w:rPr>
          <w:rFonts w:ascii="SimSun" w:hAnsi="Calibri" w:eastAsiaTheme="minorEastAsia" w:cstheme="minorBidi"/>
          <w:color w:val="000000"/>
          <w:szCs w:val="22"/>
          <w:lang w:val="en-US" w:eastAsia="en-US" w:bidi="ar-SA"/>
        </w:rPr>
        <w:t>4</w:t>
      </w:r>
      <w:r>
        <w:rPr>
          <w:rFonts w:hAnsi="Calibri" w:eastAsiaTheme="minorEastAsia" w:cstheme="minorBidi"/>
          <w:color w:val="000000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年（含）以上。</w:t>
      </w:r>
    </w:p>
    <w:p>
      <w:pPr>
        <w:framePr w:w="6120" w:x="1898" w:y="517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（2）累计从事本职业或相关职业工作</w:t>
      </w:r>
      <w:r>
        <w:rPr>
          <w:rFonts w:hAnsi="Calibri" w:eastAsiaTheme="minorEastAsia" w:cstheme="minorBidi"/>
          <w:color w:val="000000"/>
          <w:szCs w:val="22"/>
          <w:lang w:val="en-US" w:eastAsia="en-US" w:bidi="ar-SA"/>
        </w:rPr>
        <w:t xml:space="preserve"> </w:t>
      </w:r>
      <w:r>
        <w:rPr>
          <w:rFonts w:ascii="SimSun" w:hAnsi="Calibri" w:eastAsiaTheme="minorEastAsia" w:cstheme="minorBidi"/>
          <w:color w:val="000000"/>
          <w:szCs w:val="22"/>
          <w:lang w:val="en-US" w:eastAsia="en-US" w:bidi="ar-SA"/>
        </w:rPr>
        <w:t>6</w:t>
      </w:r>
      <w:r>
        <w:rPr>
          <w:rFonts w:hAnsi="Calibri" w:eastAsiaTheme="minorEastAsia" w:cstheme="minorBidi"/>
          <w:color w:val="000000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年（含）以上。</w:t>
      </w:r>
    </w:p>
    <w:p>
      <w:pPr>
        <w:framePr w:w="9360" w:x="1418" w:y="5640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Cs w:val="22"/>
          <w:lang w:val="en-US" w:eastAsia="en-US" w:bidi="ar-SA"/>
        </w:rPr>
        <w:t>（3）取得技工学校本专业</w:t>
      </w:r>
    </w:p>
    <w:p>
      <w:pPr>
        <w:framePr w:w="9360" w:x="1418" w:y="5640"/>
        <w:widowControl w:val="0"/>
        <w:autoSpaceDE w:val="0"/>
        <w:autoSpaceDN w:val="0"/>
        <w:spacing w:before="226" w:after="0" w:line="240" w:lineRule="exact"/>
        <w:ind w:left="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Cs w:val="22"/>
          <w:lang w:val="en-US" w:eastAsia="en-US" w:bidi="ar-SA"/>
        </w:rPr>
        <w:t>届毕业生）；或取得经评估论证、以中级技能为培养目标的中等及以上职业学校本专业</w:t>
      </w:r>
    </w:p>
    <w:p>
      <w:pPr>
        <w:framePr w:w="9360" w:x="1418" w:y="5640"/>
        <w:widowControl w:val="0"/>
        <w:autoSpaceDE w:val="0"/>
        <w:autoSpaceDN w:val="0"/>
        <w:spacing w:before="228" w:after="0" w:line="240" w:lineRule="exact"/>
        <w:ind w:left="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或相关专业</w:t>
      </w:r>
      <w:r>
        <w:rPr>
          <w:rFonts w:hAnsi="Calibri" w:eastAsiaTheme="minorEastAsia" w:cstheme="minorBidi"/>
          <w:color w:val="000000"/>
          <w:spacing w:val="60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5"/>
          <w:szCs w:val="22"/>
          <w:lang w:val="en-US" w:eastAsia="en-US" w:bidi="ar-SA"/>
        </w:rPr>
        <w:t>毕业证书（含尚未取得毕业证书的在校应届毕业生）。</w:t>
      </w:r>
    </w:p>
    <w:p>
      <w:pPr>
        <w:framePr w:w="9360" w:x="1418" w:y="5640"/>
        <w:widowControl w:val="0"/>
        <w:autoSpaceDE w:val="0"/>
        <w:autoSpaceDN w:val="0"/>
        <w:spacing w:before="226" w:after="0" w:line="240" w:lineRule="exact"/>
        <w:ind w:left="48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具备以下条件之一者，可申报三级/高级工：</w:t>
      </w:r>
    </w:p>
    <w:p>
      <w:pPr>
        <w:framePr w:w="300" w:x="4680" w:y="5621"/>
        <w:widowControl w:val="0"/>
        <w:autoSpaceDE w:val="0"/>
        <w:autoSpaceDN w:val="0"/>
        <w:spacing w:before="0" w:after="0" w:line="120" w:lineRule="exact"/>
        <w:ind w:left="0" w:right="0" w:firstLine="0"/>
        <w:jc w:val="left"/>
        <w:rPr>
          <w:rFonts w:hAnsi="Calibri"/>
          <w:color w:val="000000"/>
          <w:sz w:val="12"/>
          <w:szCs w:val="22"/>
          <w:lang w:val="en-US" w:eastAsia="en-US" w:bidi="ar-SA"/>
        </w:rPr>
      </w:pPr>
      <w:hyperlink w:anchor="br1" w:history="1">
        <w:r>
          <w:rPr>
            <w:rFonts w:ascii="SimSun" w:hAnsi="SimSun" w:eastAsiaTheme="minorEastAsia" w:cs="SimSun"/>
            <w:color w:val="000000"/>
            <w:sz w:val="12"/>
            <w:szCs w:val="22"/>
            <w:lang w:val="en-US" w:eastAsia="en-US" w:bidi="ar-SA"/>
          </w:rPr>
          <w:t>①</w:t>
        </w:r>
      </w:hyperlink>
    </w:p>
    <w:p>
      <w:pPr>
        <w:framePr w:w="5925" w:x="4802" w:y="564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Cs w:val="22"/>
          <w:lang w:val="en-US" w:eastAsia="en-US" w:bidi="ar-SA"/>
        </w:rPr>
        <w:t>或相关专业</w:t>
      </w:r>
      <w:r>
        <w:rPr>
          <w:rFonts w:hAnsi="Calibri" w:eastAsiaTheme="minorEastAsia" w:cstheme="minorBidi"/>
          <w:color w:val="000000"/>
          <w:spacing w:val="63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2"/>
          <w:szCs w:val="22"/>
          <w:lang w:val="en-US" w:eastAsia="en-US" w:bidi="ar-SA"/>
        </w:rPr>
        <w:t>毕业证书（含尚未取得毕业证书的在校应</w:t>
      </w:r>
    </w:p>
    <w:p>
      <w:pPr>
        <w:framePr w:w="300" w:x="6012" w:y="5621"/>
        <w:widowControl w:val="0"/>
        <w:autoSpaceDE w:val="0"/>
        <w:autoSpaceDN w:val="0"/>
        <w:spacing w:before="0" w:after="0" w:line="120" w:lineRule="exact"/>
        <w:ind w:left="0" w:right="0" w:firstLine="0"/>
        <w:jc w:val="left"/>
        <w:rPr>
          <w:rFonts w:hAnsi="Calibri"/>
          <w:color w:val="000000"/>
          <w:sz w:val="12"/>
          <w:szCs w:val="22"/>
          <w:lang w:val="en-US" w:eastAsia="en-US" w:bidi="ar-SA"/>
        </w:rPr>
      </w:pPr>
      <w:hyperlink w:anchor="br1" w:history="1">
        <w:r>
          <w:rPr>
            <w:rFonts w:ascii="SimSun" w:hAnsi="SimSun" w:eastAsiaTheme="minorEastAsia" w:cs="SimSun"/>
            <w:color w:val="000000"/>
            <w:sz w:val="12"/>
            <w:szCs w:val="22"/>
            <w:lang w:val="en-US" w:eastAsia="en-US" w:bidi="ar-SA"/>
          </w:rPr>
          <w:t>②</w:t>
        </w:r>
      </w:hyperlink>
    </w:p>
    <w:p>
      <w:pPr>
        <w:framePr w:w="300" w:x="10368" w:y="6089"/>
        <w:widowControl w:val="0"/>
        <w:autoSpaceDE w:val="0"/>
        <w:autoSpaceDN w:val="0"/>
        <w:spacing w:before="0" w:after="0" w:line="120" w:lineRule="exact"/>
        <w:ind w:left="0" w:right="0" w:firstLine="0"/>
        <w:jc w:val="left"/>
        <w:rPr>
          <w:rFonts w:hAnsi="Calibri"/>
          <w:color w:val="000000"/>
          <w:sz w:val="12"/>
          <w:szCs w:val="22"/>
          <w:lang w:val="en-US" w:eastAsia="en-US" w:bidi="ar-SA"/>
        </w:rPr>
      </w:pPr>
      <w:hyperlink w:anchor="br1" w:history="1">
        <w:r>
          <w:rPr>
            <w:rFonts w:ascii="SimSun" w:hAnsi="SimSun" w:eastAsiaTheme="minorEastAsia" w:cs="SimSun"/>
            <w:color w:val="000000"/>
            <w:sz w:val="12"/>
            <w:szCs w:val="22"/>
            <w:lang w:val="en-US" w:eastAsia="en-US" w:bidi="ar-SA"/>
          </w:rPr>
          <w:t>③</w:t>
        </w:r>
      </w:hyperlink>
    </w:p>
    <w:p>
      <w:pPr>
        <w:framePr w:w="300" w:x="2618" w:y="6554"/>
        <w:widowControl w:val="0"/>
        <w:autoSpaceDE w:val="0"/>
        <w:autoSpaceDN w:val="0"/>
        <w:spacing w:before="0" w:after="0" w:line="120" w:lineRule="exact"/>
        <w:ind w:left="0" w:right="0" w:firstLine="0"/>
        <w:jc w:val="left"/>
        <w:rPr>
          <w:rFonts w:hAnsi="Calibri"/>
          <w:color w:val="000000"/>
          <w:sz w:val="12"/>
          <w:szCs w:val="22"/>
          <w:lang w:val="en-US" w:eastAsia="en-US" w:bidi="ar-SA"/>
        </w:rPr>
      </w:pPr>
      <w:hyperlink w:anchor="br1" w:history="1">
        <w:r>
          <w:rPr>
            <w:rFonts w:ascii="SimSun" w:hAnsi="SimSun" w:eastAsiaTheme="minorEastAsia" w:cs="SimSun"/>
            <w:color w:val="000000"/>
            <w:sz w:val="12"/>
            <w:szCs w:val="22"/>
            <w:lang w:val="en-US" w:eastAsia="en-US" w:bidi="ar-SA"/>
          </w:rPr>
          <w:t>④</w:t>
        </w:r>
      </w:hyperlink>
    </w:p>
    <w:p>
      <w:pPr>
        <w:framePr w:w="9310" w:x="1418" w:y="7507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Cs w:val="22"/>
          <w:lang w:val="en-US" w:eastAsia="en-US" w:bidi="ar-SA"/>
        </w:rPr>
        <w:t>（1）取得本职业或相关职业四级/中级工职业资格证书（技能等级证书）后，累计</w:t>
      </w:r>
    </w:p>
    <w:p>
      <w:pPr>
        <w:framePr w:w="9310" w:x="1418" w:y="7507"/>
        <w:widowControl w:val="0"/>
        <w:autoSpaceDE w:val="0"/>
        <w:autoSpaceDN w:val="0"/>
        <w:spacing w:before="226" w:after="0" w:line="240" w:lineRule="exact"/>
        <w:ind w:left="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从事本职业或相关职业工作</w:t>
      </w:r>
      <w:r>
        <w:rPr>
          <w:rFonts w:hAnsi="Calibri" w:eastAsiaTheme="minorEastAsia" w:cstheme="minorBidi"/>
          <w:color w:val="000000"/>
          <w:szCs w:val="22"/>
          <w:lang w:val="en-US" w:eastAsia="en-US" w:bidi="ar-SA"/>
        </w:rPr>
        <w:t xml:space="preserve"> </w:t>
      </w:r>
      <w:r>
        <w:rPr>
          <w:rFonts w:ascii="SimSun" w:hAnsi="Calibri" w:eastAsiaTheme="minorEastAsia" w:cstheme="minorBidi"/>
          <w:color w:val="000000"/>
          <w:szCs w:val="22"/>
          <w:lang w:val="en-US" w:eastAsia="en-US" w:bidi="ar-SA"/>
        </w:rPr>
        <w:t>5</w:t>
      </w:r>
      <w:r>
        <w:rPr>
          <w:rFonts w:hAnsi="Calibri" w:eastAsiaTheme="minorEastAsia" w:cstheme="minorBidi"/>
          <w:color w:val="000000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年（含）以上。</w:t>
      </w:r>
    </w:p>
    <w:p>
      <w:pPr>
        <w:framePr w:w="9480" w:x="1418" w:y="8441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Cs w:val="22"/>
          <w:lang w:val="en-US" w:eastAsia="en-US" w:bidi="ar-SA"/>
        </w:rPr>
        <w:t>（2）取得本职业或相关职业四级/中级工职业资格证书（技能等级证书），并具有</w:t>
      </w:r>
    </w:p>
    <w:p>
      <w:pPr>
        <w:framePr w:w="9480" w:x="1418" w:y="8441"/>
        <w:widowControl w:val="0"/>
        <w:autoSpaceDE w:val="0"/>
        <w:autoSpaceDN w:val="0"/>
        <w:spacing w:before="228" w:after="0" w:line="240" w:lineRule="exact"/>
        <w:ind w:left="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Cs w:val="22"/>
          <w:lang w:val="en-US" w:eastAsia="en-US" w:bidi="ar-SA"/>
        </w:rPr>
        <w:t>高级技工学校、技师学院毕业证书（含尚未取得毕业证书的在校应届毕业生）；或取得</w:t>
      </w:r>
    </w:p>
    <w:p>
      <w:pPr>
        <w:framePr w:w="9480" w:x="1418" w:y="8441"/>
        <w:widowControl w:val="0"/>
        <w:autoSpaceDE w:val="0"/>
        <w:autoSpaceDN w:val="0"/>
        <w:spacing w:before="226" w:after="0" w:line="240" w:lineRule="exact"/>
        <w:ind w:left="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Cs w:val="22"/>
          <w:lang w:val="en-US" w:eastAsia="en-US" w:bidi="ar-SA"/>
        </w:rPr>
        <w:t>本职业或相关职业四级/中级工职业资格证书（技能等级证书），并具有经评估论证、以</w:t>
      </w:r>
    </w:p>
    <w:p>
      <w:pPr>
        <w:framePr w:w="9480" w:x="1418" w:y="8441"/>
        <w:widowControl w:val="0"/>
        <w:autoSpaceDE w:val="0"/>
        <w:autoSpaceDN w:val="0"/>
        <w:spacing w:before="228" w:after="0" w:line="240" w:lineRule="exact"/>
        <w:ind w:left="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Cs w:val="22"/>
          <w:lang w:val="en-US" w:eastAsia="en-US" w:bidi="ar-SA"/>
        </w:rPr>
        <w:t>高级技能为培养目标的高等职业学校本专业或相关专业毕业证书（含尚未取得毕业证书</w:t>
      </w:r>
    </w:p>
    <w:p>
      <w:pPr>
        <w:framePr w:w="9480" w:x="1418" w:y="8441"/>
        <w:widowControl w:val="0"/>
        <w:autoSpaceDE w:val="0"/>
        <w:autoSpaceDN w:val="0"/>
        <w:spacing w:before="226" w:after="0" w:line="240" w:lineRule="exact"/>
        <w:ind w:left="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2"/>
          <w:szCs w:val="22"/>
          <w:lang w:val="en-US" w:eastAsia="en-US" w:bidi="ar-SA"/>
        </w:rPr>
        <w:t>的在校应届毕业生）。</w:t>
      </w:r>
    </w:p>
    <w:p>
      <w:pPr>
        <w:framePr w:w="9360" w:x="1418" w:y="10774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Cs w:val="22"/>
          <w:lang w:val="en-US" w:eastAsia="en-US" w:bidi="ar-SA"/>
        </w:rPr>
        <w:t>（3）具有大专及以上本专业或相关专业毕业证书，并取得本职业或相关职业四级/</w:t>
      </w:r>
    </w:p>
    <w:p>
      <w:pPr>
        <w:framePr w:w="9360" w:x="1418" w:y="10774"/>
        <w:widowControl w:val="0"/>
        <w:autoSpaceDE w:val="0"/>
        <w:autoSpaceDN w:val="0"/>
        <w:spacing w:before="228" w:after="0" w:line="240" w:lineRule="exact"/>
        <w:ind w:left="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中级工职业资格证书（技能等级证书）后，累计从事本职业或相关职业工作</w:t>
      </w:r>
      <w:r>
        <w:rPr>
          <w:rFonts w:hAnsi="Calibri" w:eastAsiaTheme="minorEastAsia" w:cstheme="minorBidi"/>
          <w:color w:val="000000"/>
          <w:szCs w:val="22"/>
          <w:lang w:val="en-US" w:eastAsia="en-US" w:bidi="ar-SA"/>
        </w:rPr>
        <w:t xml:space="preserve"> </w:t>
      </w:r>
      <w:r>
        <w:rPr>
          <w:rFonts w:ascii="SimSun" w:hAnsi="Calibri" w:eastAsiaTheme="minorEastAsia" w:cstheme="minorBidi"/>
          <w:color w:val="000000"/>
          <w:szCs w:val="22"/>
          <w:lang w:val="en-US" w:eastAsia="en-US" w:bidi="ar-SA"/>
        </w:rPr>
        <w:t>2</w:t>
      </w:r>
      <w:r>
        <w:rPr>
          <w:rFonts w:hAnsi="Calibri" w:eastAsiaTheme="minorEastAsia" w:cstheme="minorBidi"/>
          <w:color w:val="000000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年（含）</w:t>
      </w:r>
    </w:p>
    <w:p>
      <w:pPr>
        <w:framePr w:w="9360" w:x="1418" w:y="10774"/>
        <w:widowControl w:val="0"/>
        <w:autoSpaceDE w:val="0"/>
        <w:autoSpaceDN w:val="0"/>
        <w:spacing w:before="228" w:after="0" w:line="240" w:lineRule="exact"/>
        <w:ind w:left="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以上。</w:t>
      </w:r>
    </w:p>
    <w:p>
      <w:pPr>
        <w:framePr w:w="4680" w:x="1898" w:y="1217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具备以下条件之一者，可申报二级/技师：</w:t>
      </w:r>
    </w:p>
    <w:p>
      <w:pPr>
        <w:framePr w:w="8880" w:x="1898" w:y="12643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hAnsi="Calibr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Cs w:val="22"/>
          <w:lang w:val="en-US" w:eastAsia="en-US" w:bidi="ar-SA"/>
        </w:rPr>
        <w:t>（1）取得本职业或相关职业三级/高级工职业资格证书（技能等级证书）后，累计</w:t>
      </w:r>
    </w:p>
    <w:p>
      <w:pPr>
        <w:framePr w:w="3494" w:x="1418" w:y="13498"/>
        <w:widowControl w:val="0"/>
        <w:autoSpaceDE w:val="0"/>
        <w:autoSpaceDN w:val="0"/>
        <w:spacing w:before="0" w:after="0" w:line="106" w:lineRule="exact"/>
        <w:ind w:left="0" w:right="0" w:firstLine="0"/>
        <w:jc w:val="left"/>
        <w:rPr>
          <w:rFonts w:hAnsi="Calibri"/>
          <w:color w:val="000000"/>
          <w:sz w:val="1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1"/>
          <w:szCs w:val="22"/>
          <w:lang w:val="en-US" w:eastAsia="en-US" w:bidi="ar-SA"/>
        </w:rPr>
        <w:t>①</w:t>
      </w:r>
    </w:p>
    <w:p>
      <w:pPr>
        <w:framePr w:w="3494" w:x="1418" w:y="13498"/>
        <w:widowControl w:val="0"/>
        <w:autoSpaceDE w:val="0"/>
        <w:autoSpaceDN w:val="0"/>
        <w:spacing w:before="0" w:after="0" w:line="209" w:lineRule="exact"/>
        <w:ind w:left="106" w:right="0" w:firstLine="0"/>
        <w:jc w:val="lef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本专业：家政服务与管理，下同。</w:t>
      </w:r>
    </w:p>
    <w:p>
      <w:pPr>
        <w:framePr w:w="9542" w:x="1418" w:y="13769"/>
        <w:widowControl w:val="0"/>
        <w:autoSpaceDE w:val="0"/>
        <w:autoSpaceDN w:val="0"/>
        <w:spacing w:before="0" w:after="0" w:line="106" w:lineRule="exact"/>
        <w:ind w:left="0" w:right="0" w:firstLine="0"/>
        <w:jc w:val="left"/>
        <w:rPr>
          <w:rFonts w:hAnsi="Calibri"/>
          <w:color w:val="000000"/>
          <w:sz w:val="1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1"/>
          <w:szCs w:val="22"/>
          <w:lang w:val="en-US" w:eastAsia="en-US" w:bidi="ar-SA"/>
        </w:rPr>
        <w:t>②</w:t>
      </w:r>
    </w:p>
    <w:p>
      <w:pPr>
        <w:framePr w:w="9542" w:x="1418" w:y="13769"/>
        <w:widowControl w:val="0"/>
        <w:autoSpaceDE w:val="0"/>
        <w:autoSpaceDN w:val="0"/>
        <w:spacing w:before="0" w:after="0" w:line="209" w:lineRule="exact"/>
        <w:ind w:left="106" w:right="0" w:firstLine="0"/>
        <w:jc w:val="lef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4"/>
          <w:sz w:val="21"/>
          <w:szCs w:val="22"/>
          <w:lang w:val="en-US" w:eastAsia="en-US" w:bidi="ar-SA"/>
        </w:rPr>
        <w:t>相关专业：中职：学前教育、早期教育、幼儿教育、幼儿艺术教育，护理、营养与保健；高职高专：</w:t>
      </w:r>
    </w:p>
    <w:p>
      <w:pPr>
        <w:framePr w:w="9269" w:x="1418" w:y="14059"/>
        <w:widowControl w:val="0"/>
        <w:autoSpaceDE w:val="0"/>
        <w:autoSpaceDN w:val="0"/>
        <w:spacing w:before="0" w:after="0" w:line="209" w:lineRule="exact"/>
        <w:ind w:left="0" w:right="0" w:firstLine="0"/>
        <w:jc w:val="lef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老年保健与管理、老年服务与管理、护理、助产、临床医学、中医康复技术、食品营养与卫生、健</w:t>
      </w:r>
    </w:p>
    <w:p>
      <w:pPr>
        <w:framePr w:w="9269" w:x="1418" w:y="14059"/>
        <w:widowControl w:val="0"/>
        <w:autoSpaceDE w:val="0"/>
        <w:autoSpaceDN w:val="0"/>
        <w:spacing w:before="62" w:after="0" w:line="209" w:lineRule="exact"/>
        <w:ind w:left="0" w:right="0" w:firstLine="0"/>
        <w:jc w:val="lef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康管理、医学营养、心理咨询、营养配餐、心理健康教育、幼儿发展与健康管理、康复治疗技术、</w:t>
      </w:r>
    </w:p>
    <w:p>
      <w:pPr>
        <w:framePr w:w="9269" w:x="1418" w:y="14059"/>
        <w:widowControl w:val="0"/>
        <w:autoSpaceDE w:val="0"/>
        <w:autoSpaceDN w:val="0"/>
        <w:spacing w:before="65" w:after="0" w:line="209" w:lineRule="exact"/>
        <w:ind w:left="0" w:right="0" w:firstLine="0"/>
        <w:jc w:val="lef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中医康复技术；普通高校：护理学、基础医学、中医学、妇幼保健医学、针灸推拿、教育学，下同</w:t>
      </w:r>
    </w:p>
    <w:p>
      <w:pPr>
        <w:framePr w:w="3072" w:x="1418" w:y="14858"/>
        <w:widowControl w:val="0"/>
        <w:autoSpaceDE w:val="0"/>
        <w:autoSpaceDN w:val="0"/>
        <w:spacing w:before="0" w:after="0" w:line="106" w:lineRule="exact"/>
        <w:ind w:left="0" w:right="0" w:firstLine="0"/>
        <w:jc w:val="left"/>
        <w:rPr>
          <w:rFonts w:hAnsi="Calibri"/>
          <w:color w:val="000000"/>
          <w:sz w:val="1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1"/>
          <w:szCs w:val="22"/>
          <w:lang w:val="en-US" w:eastAsia="en-US" w:bidi="ar-SA"/>
        </w:rPr>
        <w:t>③</w:t>
      </w:r>
    </w:p>
    <w:p>
      <w:pPr>
        <w:framePr w:w="3072" w:x="1418" w:y="14858"/>
        <w:widowControl w:val="0"/>
        <w:autoSpaceDE w:val="0"/>
        <w:autoSpaceDN w:val="0"/>
        <w:spacing w:before="0" w:after="0" w:line="209" w:lineRule="exact"/>
        <w:ind w:left="106" w:right="0" w:firstLine="0"/>
        <w:jc w:val="lef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本专业：家政服务员，下同。</w:t>
      </w:r>
    </w:p>
    <w:p>
      <w:pPr>
        <w:framePr w:w="8952" w:x="1418" w:y="15132"/>
        <w:widowControl w:val="0"/>
        <w:autoSpaceDE w:val="0"/>
        <w:autoSpaceDN w:val="0"/>
        <w:spacing w:before="0" w:after="0" w:line="106" w:lineRule="exact"/>
        <w:ind w:left="0" w:right="0" w:firstLine="0"/>
        <w:jc w:val="left"/>
        <w:rPr>
          <w:rFonts w:hAnsi="Calibri"/>
          <w:color w:val="000000"/>
          <w:sz w:val="1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11"/>
          <w:szCs w:val="22"/>
          <w:lang w:val="en-US" w:eastAsia="en-US" w:bidi="ar-SA"/>
        </w:rPr>
        <w:t>④</w:t>
      </w:r>
    </w:p>
    <w:p>
      <w:pPr>
        <w:framePr w:w="8952" w:x="1418" w:y="15132"/>
        <w:widowControl w:val="0"/>
        <w:autoSpaceDE w:val="0"/>
        <w:autoSpaceDN w:val="0"/>
        <w:spacing w:before="0" w:after="0" w:line="209" w:lineRule="exact"/>
        <w:ind w:left="106" w:right="0" w:firstLine="0"/>
        <w:jc w:val="left"/>
        <w:rPr>
          <w:rFonts w:hAnsi="Calibri"/>
          <w:color w:val="000000"/>
          <w:sz w:val="21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 w:val="21"/>
          <w:szCs w:val="22"/>
          <w:lang w:val="en-US" w:eastAsia="en-US" w:bidi="ar-SA"/>
        </w:rPr>
        <w:t>相关专业：老年人服务与管理、学前教育、幼儿教育、早期教育；护理、营养与保健，下同。</w:t>
      </w:r>
    </w:p>
    <w:p>
      <w:pPr>
        <w:framePr w:w="331" w:x="6010" w:y="15422"/>
        <w:widowControl w:val="0"/>
        <w:autoSpaceDE w:val="0"/>
        <w:autoSpaceDN w:val="0"/>
        <w:spacing w:before="0" w:after="0" w:line="180" w:lineRule="exact"/>
        <w:ind w:left="0" w:right="0" w:firstLine="0"/>
        <w:jc w:val="left"/>
        <w:rPr>
          <w:rFonts w:hAnsi="Calibri"/>
          <w:color w:val="000000"/>
          <w:sz w:val="18"/>
          <w:szCs w:val="22"/>
          <w:lang w:val="en-US" w:eastAsia="en-US" w:bidi="ar-SA"/>
        </w:rPr>
      </w:pPr>
      <w:r>
        <w:rPr>
          <w:rFonts w:ascii="Calibri" w:hAnsi="Calibri" w:eastAsiaTheme="minorEastAsia" w:cstheme="minorBidi"/>
          <w:color w:val="000000"/>
          <w:sz w:val="18"/>
          <w:szCs w:val="22"/>
          <w:lang w:val="en-US" w:eastAsia="en-US" w:bidi="ar-SA"/>
        </w:rPr>
        <w:t>2</w:t>
      </w:r>
    </w:p>
    <w:p>
      <w:pPr>
        <w:spacing w:before="0" w:after="0" w:line="0" w:lineRule="atLeast"/>
        <w:ind w:left="0" w:right="0" w:firstLine="0"/>
        <w:jc w:val="left"/>
        <w:rPr>
          <w:rFonts w:ascii="Arial" w:hAnsi="Calibri"/>
          <w:color w:val="FF0000"/>
          <w:sz w:val="2"/>
          <w:szCs w:val="22"/>
          <w:lang w:val="en-US" w:eastAsia="en-US" w:bidi="ar-SA"/>
        </w:rPr>
        <w:sectPr>
          <w:pgSz w:w="11900" w:h="16820"/>
          <w:pgMar w:top="0" w:right="0" w:bottom="0" w:left="0" w:header="720" w:footer="720" w:gutter="0"/>
          <w:pgNumType w:start="1"/>
          <w:cols w:sep="0" w:space="720"/>
          <w:docGrid w:linePitch="1"/>
        </w:sectPr>
      </w:pPr>
      <w:r>
        <w:rPr>
          <w:noProof/>
        </w:rPr>
        <w:pict>
          <v:shape id="_x0000_s1028" type="#_x0000_t75" style="width:146pt;height:3pt;margin-top:667.1pt;margin-left:69.9pt;mso-position-horizontal-relative:page;mso-position-vertical-relative:page;position:absolute;z-index:-251656192">
            <v:imagedata r:id="rId6" o:title=""/>
          </v:shape>
        </w:pict>
      </w:r>
    </w:p>
    <w:p>
      <w:pPr>
        <w:spacing w:before="0" w:after="0" w:line="0" w:lineRule="atLeast"/>
        <w:ind w:left="0" w:right="0" w:firstLine="0"/>
        <w:jc w:val="lef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  <w:bookmarkStart w:id="5" w:name="br1_0_1"/>
      <w:bookmarkEnd w:id="5"/>
      <w:r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t xml:space="preserve"> </w:t>
      </w:r>
    </w:p>
    <w:p>
      <w:pPr>
        <w:framePr w:w="5040" w:x="1418" w:y="1435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从事本职业或相关职业工作</w:t>
      </w:r>
      <w:r>
        <w:rPr>
          <w:rFonts w:eastAsiaTheme="minorEastAsia" w:hAnsiTheme="minorHAnsi" w:cstheme="minorBidi"/>
          <w:color w:val="000000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4</w:t>
      </w:r>
      <w:r>
        <w:rPr>
          <w:rFonts w:eastAsiaTheme="minorEastAsia" w:hAnsiTheme="minorHAnsi" w:cstheme="minorBidi"/>
          <w:color w:val="000000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年（含）以上。</w:t>
      </w:r>
    </w:p>
    <w:p>
      <w:pPr>
        <w:framePr w:w="9310" w:x="1418" w:y="1901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Cs w:val="22"/>
          <w:lang w:val="en-US" w:eastAsia="en-US" w:bidi="ar-SA"/>
        </w:rPr>
        <w:t>（2）取得本职业或相关职业三级/高级工职业资格证书（技能等级证书）的高级技</w:t>
      </w:r>
    </w:p>
    <w:p>
      <w:pPr>
        <w:framePr w:w="9310" w:x="1418" w:y="1901"/>
        <w:widowControl w:val="0"/>
        <w:autoSpaceDE w:val="0"/>
        <w:autoSpaceDN w:val="0"/>
        <w:spacing w:before="228" w:after="0" w:line="240" w:lineRule="exact"/>
        <w:ind w:left="0" w:right="0" w:firstLine="0"/>
        <w:jc w:val="lef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Cs w:val="22"/>
          <w:lang w:val="en-US" w:eastAsia="en-US" w:bidi="ar-SA"/>
        </w:rPr>
        <w:t>工学校、技师学院毕业生，累计从事本职业或相关职业工作</w:t>
      </w:r>
      <w:r>
        <w:rPr>
          <w:rFonts w:eastAsiaTheme="minorEastAsia" w:hAnsiTheme="minorHAnsi" w:cstheme="minorBidi"/>
          <w:color w:val="000000"/>
          <w:spacing w:val="1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3</w:t>
      </w:r>
      <w:r>
        <w:rPr>
          <w:rFonts w:eastAsiaTheme="minorEastAsia" w:hAnsiTheme="minorHAnsi" w:cstheme="minorBidi"/>
          <w:color w:val="000000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3"/>
          <w:szCs w:val="22"/>
          <w:lang w:val="en-US" w:eastAsia="en-US" w:bidi="ar-SA"/>
        </w:rPr>
        <w:t>年（含）以上；或取得本</w:t>
      </w:r>
    </w:p>
    <w:p>
      <w:pPr>
        <w:framePr w:w="9310" w:x="1418" w:y="1901"/>
        <w:widowControl w:val="0"/>
        <w:autoSpaceDE w:val="0"/>
        <w:autoSpaceDN w:val="0"/>
        <w:spacing w:before="228" w:after="0" w:line="240" w:lineRule="exact"/>
        <w:ind w:left="0" w:right="0" w:firstLine="0"/>
        <w:jc w:val="lef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Cs w:val="22"/>
          <w:lang w:val="en-US" w:eastAsia="en-US" w:bidi="ar-SA"/>
        </w:rPr>
        <w:t>职业或相关职业预备技师证书的技师学院毕业生，累计从事本职业或相关职业工作</w:t>
      </w:r>
      <w:r>
        <w:rPr>
          <w:rFonts w:eastAsiaTheme="minorEastAsia" w:hAnsiTheme="minorHAnsi" w:cstheme="minorBidi"/>
          <w:color w:val="000000"/>
          <w:spacing w:val="1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2</w:t>
      </w:r>
      <w:r>
        <w:rPr>
          <w:rFonts w:eastAsiaTheme="minorEastAsia" w:hAnsiTheme="minorHAnsi" w:cstheme="minorBidi"/>
          <w:color w:val="000000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年</w:t>
      </w:r>
    </w:p>
    <w:p>
      <w:pPr>
        <w:framePr w:w="9310" w:x="1418" w:y="1901"/>
        <w:widowControl w:val="0"/>
        <w:autoSpaceDE w:val="0"/>
        <w:autoSpaceDN w:val="0"/>
        <w:spacing w:before="226" w:after="0" w:line="240" w:lineRule="exact"/>
        <w:ind w:left="0" w:right="0" w:firstLine="0"/>
        <w:jc w:val="lef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（含）以上。</w:t>
      </w:r>
    </w:p>
    <w:p>
      <w:pPr>
        <w:framePr w:w="2040" w:x="1418" w:y="3850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Hei" w:eastAsiaTheme="minorEastAsia" w:hAnsiTheme="minorHAnsi" w:cstheme="minorBidi"/>
          <w:color w:val="000000"/>
          <w:szCs w:val="22"/>
          <w:lang w:val="en-US" w:eastAsia="en-US" w:bidi="ar-SA"/>
        </w:rPr>
        <w:t>1.9.2</w:t>
      </w:r>
      <w:r>
        <w:rPr>
          <w:rFonts w:eastAsiaTheme="minorEastAsia" w:hAnsiTheme="minorHAnsi" w:cstheme="minorBidi"/>
          <w:color w:val="000000"/>
          <w:spacing w:val="180"/>
          <w:szCs w:val="22"/>
          <w:lang w:val="en-US" w:eastAsia="en-US" w:bidi="ar-SA"/>
        </w:rPr>
        <w:t xml:space="preserve"> </w:t>
      </w:r>
      <w:r>
        <w:rPr>
          <w:rFonts w:ascii="SimHei" w:hAnsi="SimHei" w:eastAsiaTheme="minorEastAsia" w:cs="SimHei"/>
          <w:color w:val="000000"/>
          <w:szCs w:val="22"/>
          <w:lang w:val="en-US" w:eastAsia="en-US" w:bidi="ar-SA"/>
        </w:rPr>
        <w:t>鉴定方式</w:t>
      </w:r>
    </w:p>
    <w:p>
      <w:pPr>
        <w:framePr w:w="9360" w:x="1418" w:y="4318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Cs w:val="22"/>
          <w:lang w:val="en-US" w:eastAsia="en-US" w:bidi="ar-SA"/>
        </w:rPr>
        <w:t>分为理论知识考试、技能考核以及综合评审。理论知识考试以笔试、机考等方式为</w:t>
      </w:r>
    </w:p>
    <w:p>
      <w:pPr>
        <w:framePr w:w="9360" w:x="1418" w:y="4318"/>
        <w:widowControl w:val="0"/>
        <w:autoSpaceDE w:val="0"/>
        <w:autoSpaceDN w:val="0"/>
        <w:spacing w:before="228" w:after="0" w:line="240" w:lineRule="exact"/>
        <w:ind w:left="0" w:right="0" w:firstLine="0"/>
        <w:jc w:val="lef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Cs w:val="22"/>
          <w:lang w:val="en-US" w:eastAsia="en-US" w:bidi="ar-SA"/>
        </w:rPr>
        <w:t>主，主要考核从业人员从事本职业应掌握的基本要求和相关知识要求；技能考核主要采</w:t>
      </w:r>
    </w:p>
    <w:p>
      <w:pPr>
        <w:framePr w:w="9360" w:x="1418" w:y="4318"/>
        <w:widowControl w:val="0"/>
        <w:autoSpaceDE w:val="0"/>
        <w:autoSpaceDN w:val="0"/>
        <w:spacing w:before="228" w:after="0" w:line="240" w:lineRule="exact"/>
        <w:ind w:left="0" w:right="0" w:firstLine="0"/>
        <w:jc w:val="lef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用现场操作、模拟操作等方式进行，主要考核从业人员从事本职业应具备的技能水平；</w:t>
      </w:r>
    </w:p>
    <w:p>
      <w:pPr>
        <w:framePr w:w="9360" w:x="1418" w:y="4318"/>
        <w:widowControl w:val="0"/>
        <w:autoSpaceDE w:val="0"/>
        <w:autoSpaceDN w:val="0"/>
        <w:spacing w:before="228" w:after="0" w:line="240" w:lineRule="exact"/>
        <w:ind w:left="0" w:right="0" w:firstLine="0"/>
        <w:jc w:val="lef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综合评审主要针对技师，通常采取审阅申报材料、答辩等方式进行全面评议和审查。</w:t>
      </w:r>
    </w:p>
    <w:p>
      <w:pPr>
        <w:framePr w:w="9360" w:x="1418" w:y="4318"/>
        <w:widowControl w:val="0"/>
        <w:autoSpaceDE w:val="0"/>
        <w:autoSpaceDN w:val="0"/>
        <w:spacing w:before="228" w:after="0" w:line="240" w:lineRule="exact"/>
        <w:ind w:left="480" w:right="0" w:firstLine="0"/>
        <w:jc w:val="lef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Cs w:val="22"/>
          <w:lang w:val="en-US" w:eastAsia="en-US" w:bidi="ar-SA"/>
        </w:rPr>
        <w:t>理论知识考试、技能考核和综合评审均实行百分制，成绩皆达</w:t>
      </w:r>
      <w:r>
        <w:rPr>
          <w:rFonts w:eastAsiaTheme="minorEastAsia" w:hAnsiTheme="minorHAnsi" w:cstheme="minorBidi"/>
          <w:color w:val="000000"/>
          <w:spacing w:val="1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60</w:t>
      </w:r>
      <w:r>
        <w:rPr>
          <w:rFonts w:eastAsiaTheme="minorEastAsia" w:hAnsiTheme="minorHAnsi" w:cstheme="minorBidi"/>
          <w:color w:val="000000"/>
          <w:spacing w:val="2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2"/>
          <w:szCs w:val="22"/>
          <w:lang w:val="en-US" w:eastAsia="en-US" w:bidi="ar-SA"/>
        </w:rPr>
        <w:t>分（含）以上者</w:t>
      </w:r>
    </w:p>
    <w:p>
      <w:pPr>
        <w:framePr w:w="9360" w:x="1418" w:y="4318"/>
        <w:widowControl w:val="0"/>
        <w:autoSpaceDE w:val="0"/>
        <w:autoSpaceDN w:val="0"/>
        <w:spacing w:before="228" w:after="0" w:line="240" w:lineRule="exact"/>
        <w:ind w:left="0" w:right="0" w:firstLine="0"/>
        <w:jc w:val="lef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为合格。</w:t>
      </w:r>
    </w:p>
    <w:p>
      <w:pPr>
        <w:framePr w:w="4440" w:x="1418" w:y="7126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Hei" w:eastAsiaTheme="minorEastAsia" w:hAnsiTheme="minorHAnsi" w:cstheme="minorBidi"/>
          <w:color w:val="000000"/>
          <w:szCs w:val="22"/>
          <w:lang w:val="en-US" w:eastAsia="en-US" w:bidi="ar-SA"/>
        </w:rPr>
        <w:t>1.9.3</w:t>
      </w:r>
      <w:r>
        <w:rPr>
          <w:rFonts w:eastAsiaTheme="minorEastAsia" w:hAnsiTheme="minorHAnsi" w:cstheme="minorBidi"/>
          <w:color w:val="000000"/>
          <w:spacing w:val="180"/>
          <w:szCs w:val="22"/>
          <w:lang w:val="en-US" w:eastAsia="en-US" w:bidi="ar-SA"/>
        </w:rPr>
        <w:t xml:space="preserve"> </w:t>
      </w:r>
      <w:r>
        <w:rPr>
          <w:rFonts w:ascii="SimHei" w:hAnsi="SimHei" w:eastAsiaTheme="minorEastAsia" w:cs="SimHei"/>
          <w:color w:val="000000"/>
          <w:szCs w:val="22"/>
          <w:lang w:val="en-US" w:eastAsia="en-US" w:bidi="ar-SA"/>
        </w:rPr>
        <w:t>监考人员、考评人员与考生配比</w:t>
      </w:r>
    </w:p>
    <w:p>
      <w:pPr>
        <w:framePr w:w="9310" w:x="1418" w:y="7594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理论知识考试中的监考人员与考生配比不低于</w:t>
      </w:r>
      <w:r>
        <w:rPr>
          <w:rFonts w:eastAsiaTheme="minorEastAsia" w:hAnsiTheme="minorHAnsi" w:cstheme="minorBidi"/>
          <w:color w:val="000000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8"/>
          <w:szCs w:val="22"/>
          <w:lang w:val="en-US" w:eastAsia="en-US" w:bidi="ar-SA"/>
        </w:rPr>
        <w:t>1:15，且每个考场不少于</w:t>
      </w:r>
      <w:r>
        <w:rPr>
          <w:rFonts w:eastAsiaTheme="minorEastAsia" w:hAnsiTheme="minorHAnsi" w:cstheme="minorBidi"/>
          <w:color w:val="000000"/>
          <w:spacing w:val="8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2</w:t>
      </w:r>
      <w:r>
        <w:rPr>
          <w:rFonts w:eastAsiaTheme="minorEastAsia" w:hAnsiTheme="minorHAnsi" w:cstheme="minorBidi"/>
          <w:color w:val="000000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名监考人</w:t>
      </w:r>
    </w:p>
    <w:p>
      <w:pPr>
        <w:framePr w:w="9310" w:x="1418" w:y="7594"/>
        <w:widowControl w:val="0"/>
        <w:autoSpaceDE w:val="0"/>
        <w:autoSpaceDN w:val="0"/>
        <w:spacing w:before="228" w:after="0" w:line="240" w:lineRule="exact"/>
        <w:ind w:left="0" w:right="0" w:firstLine="0"/>
        <w:jc w:val="lef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2"/>
          <w:szCs w:val="22"/>
          <w:lang w:val="en-US" w:eastAsia="en-US" w:bidi="ar-SA"/>
        </w:rPr>
        <w:t>员；技能考核中的考评人员与考生配比</w:t>
      </w:r>
      <w:r>
        <w:rPr>
          <w:rFonts w:eastAsiaTheme="minorEastAsia" w:hAnsiTheme="minorHAnsi" w:cstheme="minorBidi"/>
          <w:color w:val="000000"/>
          <w:spacing w:val="4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6"/>
          <w:szCs w:val="22"/>
          <w:lang w:val="en-US" w:eastAsia="en-US" w:bidi="ar-SA"/>
        </w:rPr>
        <w:t>1：5，且考评人员为</w:t>
      </w:r>
      <w:r>
        <w:rPr>
          <w:rFonts w:eastAsiaTheme="minorEastAsia" w:hAnsiTheme="minorHAnsi" w:cstheme="minorBidi"/>
          <w:color w:val="000000"/>
          <w:spacing w:val="6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3</w:t>
      </w:r>
      <w:r>
        <w:rPr>
          <w:rFonts w:eastAsiaTheme="minorEastAsia" w:hAnsiTheme="minorHAnsi" w:cstheme="minorBidi"/>
          <w:color w:val="000000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-3"/>
          <w:szCs w:val="22"/>
          <w:lang w:val="en-US" w:eastAsia="en-US" w:bidi="ar-SA"/>
        </w:rPr>
        <w:t>人以上单数；综合评审委</w:t>
      </w:r>
    </w:p>
    <w:p>
      <w:pPr>
        <w:framePr w:w="9310" w:x="1418" w:y="7594"/>
        <w:widowControl w:val="0"/>
        <w:autoSpaceDE w:val="0"/>
        <w:autoSpaceDN w:val="0"/>
        <w:spacing w:before="228" w:after="0" w:line="240" w:lineRule="exact"/>
        <w:ind w:left="0" w:right="0" w:firstLine="0"/>
        <w:jc w:val="lef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员为</w:t>
      </w:r>
      <w:r>
        <w:rPr>
          <w:rFonts w:eastAsiaTheme="minorEastAsia" w:hAnsiTheme="minorHAnsi" w:cstheme="minorBidi"/>
          <w:color w:val="000000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3</w:t>
      </w:r>
      <w:r>
        <w:rPr>
          <w:rFonts w:eastAsiaTheme="minorEastAsia" w:hAnsiTheme="minorHAnsi" w:cstheme="minorBidi"/>
          <w:color w:val="000000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人以上单数。</w:t>
      </w:r>
    </w:p>
    <w:p>
      <w:pPr>
        <w:framePr w:w="2040" w:x="1418" w:y="8998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Hei" w:eastAsiaTheme="minorEastAsia" w:hAnsiTheme="minorHAnsi" w:cstheme="minorBidi"/>
          <w:color w:val="000000"/>
          <w:szCs w:val="22"/>
          <w:lang w:val="en-US" w:eastAsia="en-US" w:bidi="ar-SA"/>
        </w:rPr>
        <w:t>1.9.4</w:t>
      </w:r>
      <w:r>
        <w:rPr>
          <w:rFonts w:eastAsiaTheme="minorEastAsia" w:hAnsiTheme="minorHAnsi" w:cstheme="minorBidi"/>
          <w:color w:val="000000"/>
          <w:spacing w:val="180"/>
          <w:szCs w:val="22"/>
          <w:lang w:val="en-US" w:eastAsia="en-US" w:bidi="ar-SA"/>
        </w:rPr>
        <w:t xml:space="preserve"> </w:t>
      </w:r>
      <w:r>
        <w:rPr>
          <w:rFonts w:ascii="SimHei" w:hAnsi="SimHei" w:eastAsiaTheme="minorEastAsia" w:cs="SimHei"/>
          <w:color w:val="000000"/>
          <w:szCs w:val="22"/>
          <w:lang w:val="en-US" w:eastAsia="en-US" w:bidi="ar-SA"/>
        </w:rPr>
        <w:t>鉴定时间</w:t>
      </w:r>
    </w:p>
    <w:p>
      <w:pPr>
        <w:framePr w:w="9240" w:x="1418" w:y="9466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理论知识考试时间不少于</w:t>
      </w:r>
      <w:r>
        <w:rPr>
          <w:rFonts w:eastAsiaTheme="minorEastAsia" w:hAnsiTheme="minorHAnsi" w:cstheme="minorBidi"/>
          <w:color w:val="000000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90min，技能考核时间不少于</w:t>
      </w:r>
      <w:r>
        <w:rPr>
          <w:rFonts w:eastAsiaTheme="minorEastAsia" w:hAnsiTheme="minorHAnsi" w:cstheme="minorBidi"/>
          <w:color w:val="000000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90min。综合评审时间不少</w:t>
      </w:r>
    </w:p>
    <w:p>
      <w:pPr>
        <w:framePr w:w="9240" w:x="1418" w:y="9466"/>
        <w:widowControl w:val="0"/>
        <w:autoSpaceDE w:val="0"/>
        <w:autoSpaceDN w:val="0"/>
        <w:spacing w:before="228" w:after="0" w:line="240" w:lineRule="exact"/>
        <w:ind w:left="0" w:right="0" w:firstLine="0"/>
        <w:jc w:val="lef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于</w:t>
      </w:r>
      <w:r>
        <w:rPr>
          <w:rFonts w:eastAsiaTheme="minorEastAsia" w:hAnsiTheme="minorHAnsi" w:cstheme="minorBidi"/>
          <w:color w:val="000000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20min。</w:t>
      </w:r>
    </w:p>
    <w:p>
      <w:pPr>
        <w:framePr w:w="2520" w:x="1418" w:y="10402"/>
        <w:widowControl w:val="0"/>
        <w:autoSpaceDE w:val="0"/>
        <w:autoSpaceDN w:val="0"/>
        <w:spacing w:before="0" w:after="0" w:line="240" w:lineRule="exact"/>
        <w:ind w:left="0" w:right="0" w:firstLine="0"/>
        <w:jc w:val="lef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Hei" w:eastAsiaTheme="minorEastAsia" w:hAnsiTheme="minorHAnsi" w:cstheme="minorBidi"/>
          <w:color w:val="000000"/>
          <w:szCs w:val="22"/>
          <w:lang w:val="en-US" w:eastAsia="en-US" w:bidi="ar-SA"/>
        </w:rPr>
        <w:t>1.9.5</w:t>
      </w:r>
      <w:r>
        <w:rPr>
          <w:rFonts w:eastAsiaTheme="minorEastAsia" w:hAnsiTheme="minorHAnsi" w:cstheme="minorBidi"/>
          <w:color w:val="000000"/>
          <w:spacing w:val="180"/>
          <w:szCs w:val="22"/>
          <w:lang w:val="en-US" w:eastAsia="en-US" w:bidi="ar-SA"/>
        </w:rPr>
        <w:t xml:space="preserve"> </w:t>
      </w:r>
      <w:r>
        <w:rPr>
          <w:rFonts w:ascii="SimHei" w:hAnsi="SimHei" w:eastAsiaTheme="minorEastAsia" w:cs="SimHei"/>
          <w:color w:val="000000"/>
          <w:szCs w:val="22"/>
          <w:lang w:val="en-US" w:eastAsia="en-US" w:bidi="ar-SA"/>
        </w:rPr>
        <w:t>鉴定场所设备</w:t>
      </w:r>
    </w:p>
    <w:p>
      <w:pPr>
        <w:framePr w:w="9360" w:x="1418" w:y="10870"/>
        <w:widowControl w:val="0"/>
        <w:autoSpaceDE w:val="0"/>
        <w:autoSpaceDN w:val="0"/>
        <w:spacing w:before="0" w:after="0" w:line="240" w:lineRule="exact"/>
        <w:ind w:left="480" w:right="0" w:firstLine="0"/>
        <w:jc w:val="lef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2"/>
          <w:szCs w:val="22"/>
          <w:lang w:val="en-US" w:eastAsia="en-US" w:bidi="ar-SA"/>
        </w:rPr>
        <w:t>理论知识考试在标准教室或在计算机机房进行（考位不少于</w:t>
      </w:r>
      <w:r>
        <w:rPr>
          <w:rFonts w:eastAsiaTheme="minorEastAsia" w:hAnsiTheme="minorHAnsi" w:cstheme="minorBidi"/>
          <w:color w:val="000000"/>
          <w:spacing w:val="1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15</w:t>
      </w:r>
      <w:r>
        <w:rPr>
          <w:rFonts w:eastAsiaTheme="minorEastAsia" w:hAnsiTheme="minorHAnsi" w:cstheme="minorBidi"/>
          <w:color w:val="000000"/>
          <w:spacing w:val="2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pacing w:val="2"/>
          <w:szCs w:val="22"/>
          <w:lang w:val="en-US" w:eastAsia="en-US" w:bidi="ar-SA"/>
        </w:rPr>
        <w:t>个）。技能考核在</w:t>
      </w:r>
    </w:p>
    <w:p>
      <w:pPr>
        <w:framePr w:w="9360" w:x="1418" w:y="10870"/>
        <w:widowControl w:val="0"/>
        <w:autoSpaceDE w:val="0"/>
        <w:autoSpaceDN w:val="0"/>
        <w:spacing w:before="228" w:after="0" w:line="240" w:lineRule="exact"/>
        <w:ind w:left="0" w:right="0" w:firstLine="0"/>
        <w:jc w:val="lef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Cs w:val="22"/>
          <w:lang w:val="en-US" w:eastAsia="en-US" w:bidi="ar-SA"/>
        </w:rPr>
        <w:t>母婴护理实操考核教室、养老护理实操考核教室、洗烫清洁实操考核教室、烹饪实操考</w:t>
      </w:r>
    </w:p>
    <w:p>
      <w:pPr>
        <w:framePr w:w="9360" w:x="1418" w:y="10870"/>
        <w:widowControl w:val="0"/>
        <w:autoSpaceDE w:val="0"/>
        <w:autoSpaceDN w:val="0"/>
        <w:spacing w:before="228" w:after="0" w:line="240" w:lineRule="exact"/>
        <w:ind w:left="0" w:right="0" w:firstLine="0"/>
        <w:jc w:val="lef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pacing w:val="-1"/>
          <w:szCs w:val="22"/>
          <w:lang w:val="en-US" w:eastAsia="en-US" w:bidi="ar-SA"/>
        </w:rPr>
        <w:t>核教室、家电实操考核教室等场所进行现场实操考核或情景模拟操作考核，各实操考核</w:t>
      </w:r>
    </w:p>
    <w:p>
      <w:pPr>
        <w:framePr w:w="9360" w:x="1418" w:y="10870"/>
        <w:widowControl w:val="0"/>
        <w:autoSpaceDE w:val="0"/>
        <w:autoSpaceDN w:val="0"/>
        <w:spacing w:before="228" w:after="0" w:line="240" w:lineRule="exact"/>
        <w:ind w:left="0" w:right="0" w:firstLine="0"/>
        <w:jc w:val="left"/>
        <w:rPr>
          <w:rFonts w:eastAsiaTheme="minorEastAsia" w:hAnsiTheme="minorHAnsi" w:cstheme="minorBidi"/>
          <w:color w:val="000000"/>
          <w:szCs w:val="22"/>
          <w:lang w:val="en-US" w:eastAsia="en-US" w:bidi="ar-SA"/>
        </w:rPr>
      </w:pP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教室考核工位不少于</w:t>
      </w:r>
      <w:r>
        <w:rPr>
          <w:rFonts w:eastAsiaTheme="minorEastAsia" w:hAnsiTheme="minorHAnsi" w:cstheme="minorBidi"/>
          <w:color w:val="000000"/>
          <w:szCs w:val="22"/>
          <w:lang w:val="en-US" w:eastAsia="en-US" w:bidi="ar-SA"/>
        </w:rPr>
        <w:t xml:space="preserve"> </w:t>
      </w:r>
      <w:r>
        <w:rPr>
          <w:rFonts w:ascii="SimSun" w:eastAsiaTheme="minorEastAsia" w:hAnsiTheme="minorHAnsi" w:cstheme="minorBidi"/>
          <w:color w:val="000000"/>
          <w:szCs w:val="22"/>
          <w:lang w:val="en-US" w:eastAsia="en-US" w:bidi="ar-SA"/>
        </w:rPr>
        <w:t>3</w:t>
      </w:r>
      <w:r>
        <w:rPr>
          <w:rFonts w:eastAsiaTheme="minorEastAsia" w:hAnsiTheme="minorHAnsi" w:cstheme="minorBidi"/>
          <w:color w:val="000000"/>
          <w:szCs w:val="22"/>
          <w:lang w:val="en-US" w:eastAsia="en-US" w:bidi="ar-SA"/>
        </w:rPr>
        <w:t xml:space="preserve"> </w:t>
      </w:r>
      <w:r>
        <w:rPr>
          <w:rFonts w:ascii="SimSun" w:hAnsi="SimSun" w:eastAsiaTheme="minorEastAsia" w:cs="SimSun"/>
          <w:color w:val="000000"/>
          <w:szCs w:val="22"/>
          <w:lang w:val="en-US" w:eastAsia="en-US" w:bidi="ar-SA"/>
        </w:rPr>
        <w:t>个，并配置监控设备、投影仪、播放设备等配套设施和设备。</w:t>
      </w:r>
    </w:p>
    <w:p>
      <w:pPr>
        <w:framePr w:w="331" w:x="6010" w:y="15422"/>
        <w:widowControl w:val="0"/>
        <w:autoSpaceDE w:val="0"/>
        <w:autoSpaceDN w:val="0"/>
        <w:spacing w:before="0" w:after="0" w:line="180" w:lineRule="exact"/>
        <w:ind w:left="0" w:right="0" w:firstLine="0"/>
        <w:jc w:val="left"/>
        <w:rPr>
          <w:rFonts w:eastAsiaTheme="minorEastAsia" w:hAnsiTheme="minorHAnsi" w:cstheme="minorBidi"/>
          <w:color w:val="000000"/>
          <w:sz w:val="18"/>
          <w:szCs w:val="22"/>
          <w:lang w:val="en-US" w:eastAsia="en-US" w:bidi="ar-SA"/>
        </w:rPr>
      </w:pPr>
      <w:r>
        <w:rPr>
          <w:rFonts w:ascii="Calibri" w:eastAsiaTheme="minorEastAsia" w:hAnsiTheme="minorHAnsi" w:cstheme="minorBidi"/>
          <w:color w:val="000000"/>
          <w:sz w:val="18"/>
          <w:szCs w:val="22"/>
          <w:lang w:val="en-US" w:eastAsia="en-US" w:bidi="ar-SA"/>
        </w:rPr>
        <w:t>3</w:t>
      </w:r>
    </w:p>
    <w:p>
      <w:pPr>
        <w:spacing w:before="0" w:after="0" w:line="0" w:lineRule="atLeast"/>
        <w:ind w:left="0" w:right="0" w:firstLine="0"/>
        <w:jc w:val="lef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 w:eastAsiaTheme="minorEastAsia" w:hAnsiTheme="minorHAnsi" w:cstheme="minorBidi"/>
          <w:color w:val="FF0000"/>
          <w:sz w:val="2"/>
          <w:szCs w:val="22"/>
          <w:lang w:val="en-US" w:eastAsia="en-US" w:bidi="ar-SA"/>
        </w:rPr>
        <w:sectPr>
          <w:pgSz w:w="11900" w:h="16820"/>
          <w:pgMar w:top="0" w:right="0" w:bottom="0" w:left="0" w:header="720" w:footer="720" w:gutter="0"/>
          <w:pgNumType w:start="1"/>
          <w:cols w:sep="0" w:space="720"/>
          <w:docGrid w:linePitch="1"/>
        </w:sectPr>
      </w:pPr>
    </w:p>
    <w:bookmarkStart w:id="6" w:name="page1"/>
    <w:bookmarkEnd w:id="6"/>
    <w:p>
      <w:pPr>
        <w:spacing w:after="0" w:line="16" w:lineRule="exact"/>
        <w:rPr>
          <w:rFonts w:eastAsiaTheme="minorEastAsia"/>
        </w:rPr>
      </w:pPr>
    </w:p>
    <w:p>
      <w:pPr>
        <w:numPr>
          <w:ilvl w:val="0"/>
          <w:numId w:val="1"/>
        </w:numPr>
        <w:tabs>
          <w:tab w:val="left" w:pos="362"/>
        </w:tabs>
        <w:spacing w:after="0" w:line="315" w:lineRule="exact"/>
        <w:ind w:left="2" w:right="7486" w:hanging="2"/>
        <w:rPr>
          <w:rFonts w:ascii="黑体" w:eastAsia="黑体" w:hAnsi="黑体" w:cs="黑体"/>
        </w:rPr>
      </w:pPr>
      <w:r>
        <w:rPr>
          <w:rFonts w:ascii="黑体" w:eastAsia="黑体" w:hAnsi="黑体" w:cs="黑体"/>
        </w:rPr>
        <w:t>基本要求 2.1 职业道德</w:t>
      </w:r>
    </w:p>
    <w:p>
      <w:pPr>
        <w:spacing w:after="0" w:line="195" w:lineRule="exact"/>
        <w:rPr>
          <w:rFonts w:ascii="黑体" w:eastAsia="黑体" w:hAnsi="黑体" w:cs="黑体"/>
        </w:rPr>
      </w:pPr>
    </w:p>
    <w:p>
      <w:pPr>
        <w:spacing w:after="0" w:line="274" w:lineRule="exact"/>
        <w:ind w:left="2"/>
        <w:rPr>
          <w:rFonts w:ascii="黑体" w:eastAsia="黑体" w:hAnsi="黑体" w:cs="黑体"/>
        </w:rPr>
      </w:pPr>
      <w:r>
        <w:rPr>
          <w:rFonts w:ascii="黑体" w:eastAsia="黑体" w:hAnsi="黑体" w:cs="黑体"/>
        </w:rPr>
        <w:t>2.1.1  职业道德基本知识</w:t>
      </w:r>
    </w:p>
    <w:p>
      <w:pPr>
        <w:spacing w:after="0" w:line="194" w:lineRule="exact"/>
        <w:rPr>
          <w:rFonts w:ascii="黑体" w:eastAsia="黑体" w:hAnsi="黑体" w:cs="黑体"/>
        </w:rPr>
      </w:pPr>
    </w:p>
    <w:p>
      <w:pPr>
        <w:spacing w:after="0" w:line="274" w:lineRule="exact"/>
        <w:ind w:left="2"/>
        <w:rPr>
          <w:rFonts w:ascii="黑体" w:eastAsia="黑体" w:hAnsi="黑体" w:cs="黑体"/>
        </w:rPr>
      </w:pPr>
      <w:r>
        <w:rPr>
          <w:rFonts w:ascii="黑体" w:eastAsia="黑体" w:hAnsi="黑体" w:cs="黑体"/>
        </w:rPr>
        <w:t>2.1.2  职业守则</w:t>
      </w:r>
    </w:p>
    <w:p>
      <w:pPr>
        <w:spacing w:after="0" w:line="192" w:lineRule="exact"/>
        <w:rPr>
          <w:rFonts w:ascii="黑体" w:eastAsia="黑体" w:hAnsi="黑体" w:cs="黑体"/>
        </w:rPr>
      </w:pPr>
    </w:p>
    <w:p>
      <w:pPr>
        <w:spacing w:after="0" w:line="274" w:lineRule="exact"/>
        <w:ind w:left="482"/>
        <w:rPr>
          <w:rFonts w:ascii="黑体" w:eastAsia="黑体" w:hAnsi="黑体" w:cs="黑体"/>
        </w:rPr>
      </w:pPr>
      <w:r>
        <w:rPr>
          <w:rFonts w:ascii="宋体" w:eastAsia="宋体" w:hAnsi="宋体" w:cs="宋体"/>
        </w:rPr>
        <w:t>（1）遵纪守法，诚实守信；</w:t>
      </w:r>
    </w:p>
    <w:p>
      <w:pPr>
        <w:spacing w:after="0" w:line="194" w:lineRule="exact"/>
        <w:rPr>
          <w:rFonts w:ascii="黑体" w:eastAsia="黑体" w:hAnsi="黑体" w:cs="黑体"/>
        </w:rPr>
      </w:pPr>
    </w:p>
    <w:p>
      <w:pPr>
        <w:spacing w:after="0" w:line="274" w:lineRule="exact"/>
        <w:ind w:left="482"/>
        <w:rPr>
          <w:rFonts w:ascii="黑体" w:eastAsia="黑体" w:hAnsi="黑体" w:cs="黑体"/>
        </w:rPr>
      </w:pPr>
      <w:r>
        <w:rPr>
          <w:rFonts w:ascii="宋体" w:eastAsia="宋体" w:hAnsi="宋体" w:cs="宋体"/>
        </w:rPr>
        <w:t>（2）爱岗敬业，主动服务；</w:t>
      </w:r>
    </w:p>
    <w:p>
      <w:pPr>
        <w:spacing w:after="0" w:line="194" w:lineRule="exact"/>
        <w:rPr>
          <w:rFonts w:ascii="黑体" w:eastAsia="黑体" w:hAnsi="黑体" w:cs="黑体"/>
        </w:rPr>
      </w:pPr>
    </w:p>
    <w:p>
      <w:pPr>
        <w:spacing w:after="0" w:line="274" w:lineRule="exact"/>
        <w:ind w:left="482"/>
        <w:rPr>
          <w:rFonts w:ascii="黑体" w:eastAsia="黑体" w:hAnsi="黑体" w:cs="黑体"/>
        </w:rPr>
      </w:pPr>
      <w:r>
        <w:rPr>
          <w:rFonts w:ascii="宋体" w:eastAsia="宋体" w:hAnsi="宋体" w:cs="宋体"/>
        </w:rPr>
        <w:t>（3）尊老爱幼，谦恭礼让；</w:t>
      </w:r>
    </w:p>
    <w:p>
      <w:pPr>
        <w:spacing w:after="0" w:line="194" w:lineRule="exact"/>
        <w:rPr>
          <w:rFonts w:eastAsiaTheme="minorEastAsia"/>
        </w:rPr>
      </w:pPr>
    </w:p>
    <w:p>
      <w:pPr>
        <w:spacing w:after="0" w:line="274" w:lineRule="exact"/>
        <w:ind w:left="482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</w:rPr>
        <w:t>（4）崇尚公德，不涉家私。</w:t>
      </w:r>
    </w:p>
    <w:p>
      <w:pPr>
        <w:spacing w:after="0" w:line="196" w:lineRule="exact"/>
        <w:rPr>
          <w:rFonts w:eastAsiaTheme="minorEastAsia"/>
        </w:rPr>
      </w:pPr>
    </w:p>
    <w:p>
      <w:pPr>
        <w:tabs>
          <w:tab w:val="left" w:pos="581"/>
        </w:tabs>
        <w:spacing w:after="0" w:line="274" w:lineRule="exact"/>
        <w:ind w:left="2"/>
        <w:rPr>
          <w:rFonts w:eastAsiaTheme="minorEastAsia"/>
          <w:sz w:val="20"/>
          <w:szCs w:val="20"/>
        </w:rPr>
      </w:pPr>
      <w:r>
        <w:rPr>
          <w:rFonts w:ascii="黑体" w:eastAsia="黑体" w:hAnsi="黑体" w:cs="黑体"/>
        </w:rPr>
        <w:t>2.2</w:t>
      </w:r>
      <w:r>
        <w:rPr>
          <w:rFonts w:eastAsiaTheme="minorEastAsia"/>
          <w:sz w:val="20"/>
          <w:szCs w:val="20"/>
        </w:rPr>
        <w:tab/>
      </w:r>
      <w:r>
        <w:rPr>
          <w:rFonts w:ascii="黑体" w:eastAsia="黑体" w:hAnsi="黑体" w:cs="黑体"/>
          <w:sz w:val="23"/>
          <w:szCs w:val="23"/>
        </w:rPr>
        <w:t>基础知识</w:t>
      </w:r>
    </w:p>
    <w:p>
      <w:pPr>
        <w:spacing w:after="0" w:line="194" w:lineRule="exact"/>
        <w:rPr>
          <w:rFonts w:eastAsiaTheme="minorEastAsia"/>
        </w:rPr>
      </w:pPr>
    </w:p>
    <w:p>
      <w:pPr>
        <w:spacing w:after="0" w:line="274" w:lineRule="exact"/>
        <w:ind w:left="2"/>
        <w:rPr>
          <w:rFonts w:eastAsiaTheme="minorEastAsia"/>
          <w:sz w:val="20"/>
          <w:szCs w:val="20"/>
        </w:rPr>
      </w:pPr>
      <w:r>
        <w:rPr>
          <w:rFonts w:ascii="黑体" w:eastAsia="黑体" w:hAnsi="黑体" w:cs="黑体"/>
        </w:rPr>
        <w:t>2.2.1 礼仪常识</w:t>
      </w:r>
    </w:p>
    <w:p>
      <w:pPr>
        <w:spacing w:after="0" w:line="192" w:lineRule="exact"/>
        <w:rPr>
          <w:rFonts w:eastAsiaTheme="minorEastAsia"/>
        </w:rPr>
      </w:pPr>
    </w:p>
    <w:p>
      <w:pPr>
        <w:spacing w:after="0" w:line="274" w:lineRule="exact"/>
        <w:ind w:left="482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</w:rPr>
        <w:t>（1）言谈举止。</w:t>
      </w:r>
    </w:p>
    <w:p>
      <w:pPr>
        <w:spacing w:after="0" w:line="194" w:lineRule="exact"/>
        <w:rPr>
          <w:rFonts w:eastAsiaTheme="minorEastAsia"/>
        </w:rPr>
      </w:pPr>
    </w:p>
    <w:p>
      <w:pPr>
        <w:spacing w:after="0" w:line="274" w:lineRule="exact"/>
        <w:ind w:left="482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</w:rPr>
        <w:t>（2）仪容仪表。</w:t>
      </w:r>
    </w:p>
    <w:p>
      <w:pPr>
        <w:spacing w:after="0" w:line="194" w:lineRule="exact"/>
        <w:rPr>
          <w:rFonts w:eastAsiaTheme="minorEastAsia"/>
        </w:rPr>
      </w:pPr>
    </w:p>
    <w:p>
      <w:pPr>
        <w:spacing w:after="0" w:line="274" w:lineRule="exact"/>
        <w:ind w:left="482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</w:rPr>
        <w:t>（3）社会交往礼仪。</w:t>
      </w:r>
    </w:p>
    <w:p>
      <w:pPr>
        <w:spacing w:after="0" w:line="194" w:lineRule="exact"/>
        <w:rPr>
          <w:rFonts w:eastAsiaTheme="minorEastAsia"/>
        </w:rPr>
      </w:pPr>
    </w:p>
    <w:p>
      <w:pPr>
        <w:spacing w:after="0" w:line="274" w:lineRule="exact"/>
        <w:ind w:left="482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</w:rPr>
        <w:t>（4）家庭人际关系。</w:t>
      </w:r>
    </w:p>
    <w:p>
      <w:pPr>
        <w:spacing w:after="0" w:line="196" w:lineRule="exact"/>
        <w:rPr>
          <w:rFonts w:eastAsiaTheme="minorEastAsia"/>
        </w:rPr>
      </w:pPr>
    </w:p>
    <w:p>
      <w:pPr>
        <w:spacing w:after="0" w:line="274" w:lineRule="exact"/>
        <w:ind w:left="2"/>
        <w:rPr>
          <w:rFonts w:eastAsiaTheme="minorEastAsia"/>
          <w:sz w:val="20"/>
          <w:szCs w:val="20"/>
        </w:rPr>
      </w:pPr>
      <w:r>
        <w:rPr>
          <w:rFonts w:ascii="黑体" w:eastAsia="黑体" w:hAnsi="黑体" w:cs="黑体"/>
        </w:rPr>
        <w:t>2.2.2 择业与就业</w:t>
      </w:r>
    </w:p>
    <w:p>
      <w:pPr>
        <w:spacing w:after="0" w:line="192" w:lineRule="exact"/>
        <w:rPr>
          <w:rFonts w:eastAsiaTheme="minorEastAsia"/>
        </w:rPr>
      </w:pPr>
    </w:p>
    <w:p>
      <w:pPr>
        <w:spacing w:after="0" w:line="274" w:lineRule="exact"/>
        <w:ind w:left="482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</w:rPr>
        <w:t>（1）择业技术方法。</w:t>
      </w:r>
    </w:p>
    <w:p>
      <w:pPr>
        <w:spacing w:after="0" w:line="194" w:lineRule="exact"/>
        <w:rPr>
          <w:rFonts w:eastAsiaTheme="minorEastAsia"/>
        </w:rPr>
      </w:pPr>
    </w:p>
    <w:p>
      <w:pPr>
        <w:spacing w:after="0" w:line="274" w:lineRule="exact"/>
        <w:ind w:left="482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</w:rPr>
        <w:t>（2）就业技术方法。</w:t>
      </w:r>
    </w:p>
    <w:p>
      <w:pPr>
        <w:spacing w:after="0" w:line="194" w:lineRule="exact"/>
        <w:rPr>
          <w:rFonts w:eastAsiaTheme="minorEastAsia"/>
        </w:rPr>
      </w:pPr>
    </w:p>
    <w:p>
      <w:pPr>
        <w:spacing w:after="0" w:line="274" w:lineRule="exact"/>
        <w:ind w:left="482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</w:rPr>
        <w:t>（3）家政服务素养。</w:t>
      </w:r>
    </w:p>
    <w:p>
      <w:pPr>
        <w:spacing w:after="0" w:line="196" w:lineRule="exact"/>
        <w:rPr>
          <w:rFonts w:eastAsiaTheme="minorEastAsia"/>
        </w:rPr>
      </w:pPr>
    </w:p>
    <w:p>
      <w:pPr>
        <w:spacing w:after="0" w:line="274" w:lineRule="exact"/>
        <w:ind w:left="2"/>
        <w:rPr>
          <w:rFonts w:eastAsiaTheme="minorEastAsia"/>
          <w:sz w:val="20"/>
          <w:szCs w:val="20"/>
        </w:rPr>
      </w:pPr>
      <w:r>
        <w:rPr>
          <w:rFonts w:ascii="黑体" w:eastAsia="黑体" w:hAnsi="黑体" w:cs="黑体"/>
        </w:rPr>
        <w:t>2.2.3 安全常识</w:t>
      </w:r>
    </w:p>
    <w:p>
      <w:pPr>
        <w:spacing w:after="0" w:line="192" w:lineRule="exact"/>
        <w:rPr>
          <w:rFonts w:eastAsiaTheme="minorEastAsia"/>
        </w:rPr>
      </w:pPr>
    </w:p>
    <w:p>
      <w:pPr>
        <w:spacing w:after="0" w:line="274" w:lineRule="exact"/>
        <w:ind w:left="482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</w:rPr>
        <w:t>（1）安全服务常识。</w:t>
      </w:r>
    </w:p>
    <w:p>
      <w:pPr>
        <w:spacing w:after="0" w:line="194" w:lineRule="exact"/>
        <w:rPr>
          <w:rFonts w:eastAsiaTheme="minorEastAsia"/>
        </w:rPr>
      </w:pPr>
    </w:p>
    <w:p>
      <w:pPr>
        <w:spacing w:after="0" w:line="274" w:lineRule="exact"/>
        <w:ind w:left="482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</w:rPr>
        <w:t>（2）安全防护常识。</w:t>
      </w:r>
    </w:p>
    <w:p>
      <w:pPr>
        <w:spacing w:after="0" w:line="194" w:lineRule="exact"/>
        <w:rPr>
          <w:rFonts w:eastAsiaTheme="minorEastAsia"/>
        </w:rPr>
      </w:pPr>
    </w:p>
    <w:p>
      <w:pPr>
        <w:spacing w:after="0" w:line="274" w:lineRule="exact"/>
        <w:ind w:left="482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</w:rPr>
        <w:t>（3）安全救护常识。</w:t>
      </w:r>
    </w:p>
    <w:p>
      <w:pPr>
        <w:spacing w:after="0" w:line="196" w:lineRule="exact"/>
        <w:rPr>
          <w:rFonts w:eastAsiaTheme="minorEastAsia"/>
        </w:rPr>
      </w:pPr>
    </w:p>
    <w:p>
      <w:pPr>
        <w:spacing w:after="0" w:line="274" w:lineRule="exact"/>
        <w:ind w:left="2"/>
        <w:rPr>
          <w:rFonts w:eastAsiaTheme="minorEastAsia"/>
          <w:sz w:val="20"/>
          <w:szCs w:val="20"/>
        </w:rPr>
      </w:pPr>
      <w:r>
        <w:rPr>
          <w:rFonts w:ascii="黑体" w:eastAsia="黑体" w:hAnsi="黑体" w:cs="黑体"/>
        </w:rPr>
        <w:t>2.2.4 卫生常识</w:t>
      </w:r>
    </w:p>
    <w:p>
      <w:pPr>
        <w:spacing w:after="0" w:line="192" w:lineRule="exact"/>
        <w:rPr>
          <w:rFonts w:eastAsiaTheme="minorEastAsia"/>
        </w:rPr>
      </w:pPr>
    </w:p>
    <w:p>
      <w:pPr>
        <w:spacing w:after="0" w:line="274" w:lineRule="exact"/>
        <w:ind w:left="482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</w:rPr>
        <w:t>（1）膳食卫生常识。</w:t>
      </w:r>
    </w:p>
    <w:p>
      <w:pPr>
        <w:spacing w:after="0" w:line="194" w:lineRule="exact"/>
        <w:rPr>
          <w:rFonts w:eastAsiaTheme="minorEastAsia"/>
        </w:rPr>
      </w:pPr>
    </w:p>
    <w:p>
      <w:pPr>
        <w:spacing w:after="0" w:line="274" w:lineRule="exact"/>
        <w:ind w:left="482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</w:rPr>
        <w:t>（2）服务卫生常识。</w:t>
      </w:r>
    </w:p>
    <w:p>
      <w:pPr>
        <w:spacing w:after="0" w:line="194" w:lineRule="exact"/>
        <w:rPr>
          <w:rFonts w:eastAsiaTheme="minorEastAsia"/>
        </w:rPr>
      </w:pPr>
    </w:p>
    <w:p>
      <w:pPr>
        <w:spacing w:after="0" w:line="274" w:lineRule="exact"/>
        <w:ind w:left="482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</w:rPr>
        <w:t>（3）居家卫生常识。</w:t>
      </w:r>
    </w:p>
    <w:p>
      <w:pPr>
        <w:spacing w:after="0" w:line="194" w:lineRule="exact"/>
        <w:rPr>
          <w:rFonts w:eastAsiaTheme="minorEastAsia"/>
        </w:rPr>
      </w:pPr>
    </w:p>
    <w:p>
      <w:pPr>
        <w:spacing w:after="0" w:line="274" w:lineRule="exact"/>
        <w:ind w:left="482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</w:rPr>
        <w:t>（4）环境保护常识。</w:t>
      </w:r>
    </w:p>
    <w:p>
      <w:pPr>
        <w:spacing w:after="0" w:line="196" w:lineRule="exact"/>
        <w:rPr>
          <w:rFonts w:eastAsiaTheme="minorEastAsia"/>
        </w:rPr>
      </w:pPr>
    </w:p>
    <w:p>
      <w:pPr>
        <w:spacing w:after="0" w:line="274" w:lineRule="exact"/>
        <w:ind w:left="2"/>
        <w:rPr>
          <w:rFonts w:eastAsiaTheme="minorEastAsia"/>
          <w:sz w:val="20"/>
          <w:szCs w:val="20"/>
        </w:rPr>
      </w:pPr>
      <w:r>
        <w:rPr>
          <w:rFonts w:ascii="黑体" w:eastAsia="黑体" w:hAnsi="黑体" w:cs="黑体"/>
        </w:rPr>
        <w:t>2.2.5 相关法律、法规知识</w:t>
      </w:r>
    </w:p>
    <w:p>
      <w:pPr>
        <w:spacing w:after="0" w:line="204" w:lineRule="exact"/>
        <w:rPr>
          <w:rFonts w:eastAsiaTheme="minorEastAsia"/>
        </w:rPr>
      </w:pPr>
    </w:p>
    <w:p>
      <w:pPr>
        <w:spacing w:after="0" w:line="263" w:lineRule="exact"/>
        <w:ind w:left="482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  <w:sz w:val="23"/>
          <w:szCs w:val="23"/>
        </w:rPr>
        <w:t>（1）《中华人民共和国民法通则》的相关知识。</w:t>
      </w:r>
    </w:p>
    <w:p>
      <w:pPr>
        <w:spacing w:after="0" w:line="194" w:lineRule="exact"/>
        <w:rPr>
          <w:rFonts w:eastAsiaTheme="minorEastAsia"/>
        </w:rPr>
      </w:pPr>
    </w:p>
    <w:p>
      <w:pPr>
        <w:spacing w:after="0" w:line="274" w:lineRule="exact"/>
        <w:ind w:left="482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</w:rPr>
        <w:t>（2）《中华人民共和国劳动法》的相关知识。</w:t>
      </w:r>
    </w:p>
    <w:p>
      <w:pPr>
        <w:rPr>
          <w:rFonts w:eastAsiaTheme="minorEastAsia"/>
          <w:sz w:val="22"/>
          <w:szCs w:val="22"/>
        </w:rPr>
        <w:sectPr>
          <w:pgSz w:w="11900" w:h="16838" w:orient="portrait"/>
          <w:pgMar w:top="1440" w:right="1440" w:bottom="665" w:left="1418" w:header="0" w:footer="0" w:gutter="0"/>
          <w:cols w:num="1" w:space="708" w:equalWidth="0">
            <w:col w:w="9048"/>
          </w:cols>
        </w:sect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/>
        <w:ind w:right="-215"/>
        <w:jc w:val="center"/>
        <w:rPr>
          <w:rFonts w:eastAsiaTheme="minorEastAsia"/>
          <w:sz w:val="20"/>
          <w:szCs w:val="20"/>
        </w:rPr>
      </w:pPr>
      <w:r>
        <w:rPr>
          <w:rFonts w:ascii="Calibri" w:eastAsia="Calibri" w:hAnsi="Calibri" w:cs="Calibri"/>
          <w:sz w:val="18"/>
          <w:szCs w:val="18"/>
        </w:rPr>
        <w:t>4</w:t>
      </w:r>
    </w:p>
    <w:p>
      <w:pPr>
        <w:rPr>
          <w:rFonts w:eastAsiaTheme="minorEastAsia"/>
          <w:sz w:val="22"/>
          <w:szCs w:val="22"/>
        </w:rPr>
        <w:sectPr>
          <w:type w:val="continuous"/>
          <w:pgSz w:w="11900" w:h="16838" w:orient="portrait"/>
          <w:pgMar w:top="1440" w:right="1440" w:bottom="665" w:left="1418" w:header="0" w:footer="0" w:gutter="0"/>
          <w:cols w:num="1" w:space="708" w:equalWidth="0">
            <w:col w:w="9048"/>
          </w:cols>
        </w:sectPr>
      </w:pPr>
    </w:p>
    <w:bookmarkStart w:id="7" w:name="page2"/>
    <w:bookmarkEnd w:id="7"/>
    <w:p>
      <w:pPr>
        <w:spacing w:after="0" w:line="59" w:lineRule="exact"/>
        <w:rPr>
          <w:rFonts w:eastAsiaTheme="minorEastAsia"/>
          <w:sz w:val="20"/>
          <w:szCs w:val="20"/>
        </w:rPr>
      </w:pPr>
    </w:p>
    <w:p>
      <w:pPr>
        <w:spacing w:after="0" w:line="274" w:lineRule="exact"/>
        <w:ind w:left="460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</w:rPr>
        <w:t>（3）《中华人民共和国劳动合同法》的相关知识。</w:t>
      </w:r>
    </w:p>
    <w:p>
      <w:pPr>
        <w:spacing w:after="0" w:line="194" w:lineRule="exact"/>
        <w:rPr>
          <w:rFonts w:eastAsiaTheme="minorEastAsia"/>
          <w:sz w:val="20"/>
          <w:szCs w:val="20"/>
        </w:rPr>
      </w:pPr>
    </w:p>
    <w:p>
      <w:pPr>
        <w:spacing w:after="0" w:line="274" w:lineRule="exact"/>
        <w:ind w:left="460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</w:rPr>
        <w:t>（4）《中华人民共和国治安管理处罚法》的相关知识。</w:t>
      </w:r>
    </w:p>
    <w:p>
      <w:pPr>
        <w:spacing w:after="0" w:line="194" w:lineRule="exact"/>
        <w:rPr>
          <w:rFonts w:eastAsiaTheme="minorEastAsia"/>
          <w:sz w:val="20"/>
          <w:szCs w:val="20"/>
        </w:rPr>
      </w:pPr>
    </w:p>
    <w:p>
      <w:pPr>
        <w:spacing w:after="0" w:line="274" w:lineRule="exact"/>
        <w:ind w:left="460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</w:rPr>
        <w:t>（5）《中华人民共和国消费者权益保护法》的相关知识。</w:t>
      </w:r>
    </w:p>
    <w:p>
      <w:pPr>
        <w:spacing w:after="0" w:line="206" w:lineRule="exact"/>
        <w:rPr>
          <w:rFonts w:eastAsiaTheme="minorEastAsia"/>
          <w:sz w:val="20"/>
          <w:szCs w:val="20"/>
        </w:rPr>
      </w:pPr>
    </w:p>
    <w:p>
      <w:pPr>
        <w:spacing w:after="0" w:line="263" w:lineRule="exact"/>
        <w:ind w:left="460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  <w:sz w:val="23"/>
          <w:szCs w:val="23"/>
        </w:rPr>
        <w:t>（6）《中华人民共和国妇女儿童权益保护法》的相关知识。</w:t>
      </w:r>
    </w:p>
    <w:p>
      <w:pPr>
        <w:spacing w:after="0" w:line="194" w:lineRule="exact"/>
        <w:rPr>
          <w:rFonts w:eastAsiaTheme="minorEastAsia"/>
          <w:sz w:val="20"/>
          <w:szCs w:val="20"/>
        </w:rPr>
      </w:pPr>
    </w:p>
    <w:p>
      <w:pPr>
        <w:spacing w:after="0" w:line="274" w:lineRule="exact"/>
        <w:ind w:left="460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</w:rPr>
        <w:t>（7）《中华人民共和国老年人权益保障法》的相关知识。</w:t>
      </w:r>
    </w:p>
    <w:p>
      <w:pPr>
        <w:spacing w:after="0" w:line="194" w:lineRule="exact"/>
        <w:rPr>
          <w:rFonts w:eastAsiaTheme="minorEastAsia"/>
          <w:sz w:val="20"/>
          <w:szCs w:val="20"/>
        </w:rPr>
      </w:pPr>
    </w:p>
    <w:p>
      <w:pPr>
        <w:spacing w:after="0" w:line="274" w:lineRule="exact"/>
        <w:ind w:left="460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</w:rPr>
        <w:t>（8）《中华人民共和国社会保险法》的相关知识。</w:t>
      </w:r>
    </w:p>
    <w:p>
      <w:pPr>
        <w:rPr>
          <w:rFonts w:eastAsiaTheme="minorEastAsia"/>
          <w:sz w:val="22"/>
          <w:szCs w:val="22"/>
        </w:rPr>
        <w:sectPr>
          <w:pgSz w:w="11900" w:h="16838" w:orient="portrait"/>
          <w:pgMar w:top="1440" w:right="1440" w:bottom="665" w:left="1440" w:header="0" w:footer="0" w:gutter="0"/>
          <w:cols w:num="1" w:space="708" w:equalWidth="0">
            <w:col w:w="9026"/>
          </w:cols>
        </w:sect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76" w:lineRule="exact"/>
        <w:rPr>
          <w:rFonts w:eastAsiaTheme="minorEastAsia"/>
          <w:sz w:val="20"/>
          <w:szCs w:val="20"/>
        </w:rPr>
      </w:pPr>
    </w:p>
    <w:p>
      <w:pPr>
        <w:spacing w:after="0"/>
        <w:ind w:right="-193"/>
        <w:jc w:val="center"/>
        <w:rPr>
          <w:rFonts w:eastAsiaTheme="minorEastAsia"/>
          <w:sz w:val="20"/>
          <w:szCs w:val="20"/>
        </w:rPr>
        <w:sectPr>
          <w:type w:val="continuous"/>
          <w:pgSz w:w="11900" w:h="16838" w:orient="portrait"/>
          <w:pgMar w:top="1440" w:right="1440" w:bottom="665" w:left="1440" w:header="0" w:footer="0" w:gutter="0"/>
          <w:cols w:num="1" w:space="708" w:equalWidth="0">
            <w:col w:w="9026"/>
          </w:cols>
        </w:sectPr>
      </w:pPr>
      <w:r>
        <w:rPr>
          <w:rFonts w:ascii="Calibri" w:eastAsia="Calibri" w:hAnsi="Calibri" w:cs="Calibri"/>
          <w:sz w:val="18"/>
          <w:szCs w:val="18"/>
        </w:rPr>
        <w:t>5</w:t>
      </w:r>
    </w:p>
    <w:bookmarkStart w:id="8" w:name="page1_0"/>
    <w:bookmarkEnd w:id="8"/>
    <w:p>
      <w:pPr>
        <w:spacing w:after="0" w:line="61" w:lineRule="exact"/>
        <w:rPr>
          <w:rFonts w:eastAsiaTheme="minorEastAsia"/>
        </w:rPr>
      </w:pPr>
    </w:p>
    <w:p>
      <w:pPr>
        <w:spacing w:after="0" w:line="274" w:lineRule="exact"/>
        <w:rPr>
          <w:rFonts w:eastAsiaTheme="minorEastAsia"/>
          <w:sz w:val="20"/>
          <w:szCs w:val="20"/>
        </w:rPr>
      </w:pPr>
      <w:r>
        <w:rPr>
          <w:rFonts w:ascii="黑体" w:eastAsia="黑体" w:hAnsi="黑体" w:cs="黑体"/>
        </w:rPr>
        <w:t>3.工作要求</w:t>
      </w:r>
    </w:p>
    <w:p>
      <w:pPr>
        <w:spacing w:after="0" w:line="192" w:lineRule="exact"/>
        <w:rPr>
          <w:rFonts w:eastAsiaTheme="minorEastAsia"/>
        </w:rPr>
      </w:pPr>
    </w:p>
    <w:p>
      <w:pPr>
        <w:spacing w:after="0" w:line="274" w:lineRule="exact"/>
        <w:ind w:left="480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</w:rPr>
        <w:t>本标准对五级/初级工、四级/中级工、三级/高级工、二级/技师的技能要求和相关</w:t>
      </w:r>
    </w:p>
    <w:p>
      <w:pPr>
        <w:spacing w:after="0" w:line="194" w:lineRule="exact"/>
        <w:rPr>
          <w:rFonts w:eastAsiaTheme="minorEastAsia"/>
        </w:rPr>
      </w:pPr>
    </w:p>
    <w:p>
      <w:pPr>
        <w:spacing w:after="0" w:line="274" w:lineRule="exact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</w:rPr>
        <w:t>知识要求依次递进，高级别涵盖低级别的要求。</w:t>
      </w:r>
    </w:p>
    <w:p>
      <w:pPr>
        <w:spacing w:after="0" w:line="196" w:lineRule="exact"/>
        <w:rPr>
          <w:rFonts w:eastAsiaTheme="minorEastAsia"/>
        </w:rPr>
      </w:pPr>
    </w:p>
    <w:p>
      <w:pPr>
        <w:tabs>
          <w:tab w:val="left" w:pos="580"/>
        </w:tabs>
        <w:spacing w:after="0" w:line="274" w:lineRule="exact"/>
        <w:rPr>
          <w:rFonts w:eastAsiaTheme="minorEastAsia"/>
          <w:sz w:val="20"/>
          <w:szCs w:val="20"/>
        </w:rPr>
      </w:pPr>
      <w:r>
        <w:rPr>
          <w:rFonts w:ascii="黑体" w:eastAsia="黑体" w:hAnsi="黑体" w:cs="黑体"/>
        </w:rPr>
        <w:t>3.1</w:t>
      </w:r>
      <w:r>
        <w:rPr>
          <w:rFonts w:eastAsiaTheme="minorEastAsia"/>
          <w:sz w:val="20"/>
          <w:szCs w:val="20"/>
        </w:rPr>
        <w:tab/>
      </w:r>
      <w:r>
        <w:rPr>
          <w:rFonts w:ascii="黑体" w:eastAsia="黑体" w:hAnsi="黑体" w:cs="黑体"/>
          <w:sz w:val="23"/>
          <w:szCs w:val="23"/>
        </w:rPr>
        <w:t>五级/初级工</w:t>
      </w:r>
    </w:p>
    <w:p>
      <w:pPr>
        <w:spacing w:after="0" w:line="194" w:lineRule="exact"/>
        <w:rPr>
          <w:rFonts w:eastAsiaTheme="minorEastAsia"/>
        </w:rPr>
      </w:pPr>
    </w:p>
    <w:p>
      <w:pPr>
        <w:tabs>
          <w:tab w:val="left" w:pos="820"/>
        </w:tabs>
        <w:spacing w:after="0" w:line="274" w:lineRule="exact"/>
        <w:rPr>
          <w:rFonts w:eastAsiaTheme="minorEastAsia"/>
          <w:sz w:val="20"/>
          <w:szCs w:val="20"/>
        </w:rPr>
      </w:pPr>
      <w:r>
        <w:rPr>
          <w:rFonts w:ascii="黑体" w:eastAsia="黑体" w:hAnsi="黑体" w:cs="黑体"/>
        </w:rPr>
        <w:t>3.1.1</w:t>
      </w:r>
      <w:r>
        <w:rPr>
          <w:rFonts w:eastAsiaTheme="minorEastAsia"/>
          <w:sz w:val="20"/>
          <w:szCs w:val="20"/>
        </w:rPr>
        <w:tab/>
      </w:r>
      <w:r>
        <w:rPr>
          <w:rFonts w:ascii="黑体" w:eastAsia="黑体" w:hAnsi="黑体" w:cs="黑体"/>
          <w:sz w:val="23"/>
          <w:szCs w:val="23"/>
        </w:rPr>
        <w:t>家务服务员</w:t>
      </w:r>
    </w:p>
    <w:p>
      <w:pPr>
        <w:spacing w:after="0" w:line="91" w:lineRule="exact"/>
        <w:rPr>
          <w:rFonts w:eastAsiaTheme="minorEastAsia"/>
        </w:rPr>
      </w:pPr>
    </w:p>
    <w:tbl>
      <w:tblPr>
        <w:tblStyle w:val="TableNormal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700"/>
        <w:gridCol w:w="640"/>
        <w:gridCol w:w="3160"/>
        <w:gridCol w:w="640"/>
        <w:gridCol w:w="3340"/>
        <w:gridCol w:w="360"/>
      </w:tblGrid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</w:trPr>
        <w:tc>
          <w:tcPr>
            <w:tcW w:w="7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6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职业</w:t>
            </w: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工作</w:t>
            </w:r>
          </w:p>
        </w:tc>
        <w:tc>
          <w:tcPr>
            <w:tcW w:w="640" w:type="dxa"/>
            <w:tcBorders>
              <w:top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16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技能要求</w:t>
            </w:r>
          </w:p>
        </w:tc>
        <w:tc>
          <w:tcPr>
            <w:tcW w:w="640" w:type="dxa"/>
            <w:tcBorders>
              <w:top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34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7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相关知识要求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6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功能</w:t>
            </w: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内容</w:t>
            </w: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1.1.1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蔬菜、鲜果挑选方法与注意事项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0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1.1.1 能按客户要求购买蔬菜、鲜果类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1.1.2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猪、牛、羊肉采买常识与注意事项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食材</w:t>
            </w: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1.1.3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家禽及其副产品采买常识与注意事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0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1.1.2 能按客户要求购买猪肉、牛肉、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项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0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羊肉食材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1.1.4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鱼、虾、贝、藻类食材采买常识与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</w:t>
            </w:r>
          </w:p>
        </w:tc>
        <w:tc>
          <w:tcPr>
            <w:tcW w:w="380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1.1.3 能按客户要求购买鸡肉、鸭肉、</w:t>
            </w:r>
          </w:p>
        </w:tc>
        <w:tc>
          <w:tcPr>
            <w:tcW w:w="396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采 买</w:t>
            </w:r>
          </w:p>
        </w:tc>
        <w:tc>
          <w:tcPr>
            <w:tcW w:w="380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禽蛋等食材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1.1.5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家庭常用副食品及其原料采买知识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物料</w:t>
            </w:r>
          </w:p>
        </w:tc>
        <w:tc>
          <w:tcPr>
            <w:tcW w:w="380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1.1.4 能按客户要求购买鱼、虾、贝、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1.1.6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家庭常用调味品采买常识与注意事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0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藻类水产品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项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1.1.5</w:t>
            </w: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能按客户要求购买副食品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1.1.7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米、面、粮、油采买常识与注意事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1.1.6</w:t>
            </w: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能按客户要求购买烹饪调味品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项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6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1.制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1.1.7</w:t>
            </w: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能按客户要求购买米、面、杂粮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1.1.8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日常釆买记账知识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6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作家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1.1.9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少数民族饮食禁忌常识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/>
        </w:trPr>
        <w:tc>
          <w:tcPr>
            <w:tcW w:w="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6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庭餐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1.2.1</w:t>
            </w: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能清洗、初加工蔬菜、瓜果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1.2.1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蔬菜、瓜果分类常识与食用方法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0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1.2.2 能清洗、初加工猪、牛、羊肉类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1.2.2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猪、牛、羊肉食材初加工方法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食材</w:t>
            </w: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2.2.3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鸡、鸭及其副产品食材初加工方法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初 加</w:t>
            </w:r>
          </w:p>
        </w:tc>
        <w:tc>
          <w:tcPr>
            <w:tcW w:w="380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1.2.3 能清洗、初加工鸡、鸭及其副产</w:t>
            </w:r>
          </w:p>
        </w:tc>
        <w:tc>
          <w:tcPr>
            <w:tcW w:w="396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1.2.4 鱼、虾、贝、藻类水产品初加工方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工 原</w:t>
            </w:r>
          </w:p>
        </w:tc>
        <w:tc>
          <w:tcPr>
            <w:tcW w:w="380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品食材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法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料</w:t>
            </w:r>
          </w:p>
        </w:tc>
        <w:tc>
          <w:tcPr>
            <w:tcW w:w="380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1.2.4 能初加工鱼、虾、贝、藻类食材</w:t>
            </w:r>
          </w:p>
        </w:tc>
        <w:tc>
          <w:tcPr>
            <w:tcW w:w="396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1.2.5 丁、片、块、段/条加工方法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1.1.5</w:t>
            </w: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7"/>
                <w:sz w:val="21"/>
                <w:szCs w:val="21"/>
              </w:rPr>
              <w:t>能将食物原料加工成丁、片、块、</w:t>
            </w:r>
          </w:p>
        </w:tc>
        <w:tc>
          <w:tcPr>
            <w:tcW w:w="396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1.2.6 刀具分类常识及使用保养方法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0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段或条</w:t>
            </w:r>
          </w:p>
        </w:tc>
        <w:tc>
          <w:tcPr>
            <w:tcW w:w="396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1.2.7 切、削、片的刀工技术方法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1.3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1.3.1</w:t>
            </w: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能制作 3 种以上单一主料凉菜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1.3.1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单一主料凉菜制作方法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配 制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1.3.2</w:t>
            </w: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能根据菜品的形状加工配菜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1.3.2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菜品配制方法与注意事项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菜肴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1.3.3</w:t>
            </w: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能根据荤素搭配原则配制菜肴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1.3.3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饮食营养保健常识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3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3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</w:tbl>
    <w:p>
      <w:pPr>
        <w:spacing w:after="0" w:line="200" w:lineRule="exact"/>
        <w:rPr>
          <w:rFonts w:eastAsiaTheme="minorEastAsia"/>
        </w:rPr>
      </w:pPr>
    </w:p>
    <w:p>
      <w:pPr>
        <w:rPr>
          <w:rFonts w:eastAsiaTheme="minorEastAsia"/>
          <w:sz w:val="22"/>
          <w:szCs w:val="22"/>
        </w:rPr>
        <w:sectPr>
          <w:pgSz w:w="11900" w:h="16838" w:orient="portrait"/>
          <w:pgMar w:top="1440" w:right="1266" w:bottom="665" w:left="1420" w:header="0" w:footer="0" w:gutter="0"/>
          <w:cols w:num="1" w:space="708" w:equalWidth="0">
            <w:col w:w="9220"/>
          </w:cols>
        </w:sect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300" w:lineRule="exact"/>
        <w:rPr>
          <w:rFonts w:eastAsiaTheme="minorEastAsia"/>
        </w:rPr>
      </w:pPr>
    </w:p>
    <w:p>
      <w:pPr>
        <w:spacing w:after="0"/>
        <w:ind w:right="-39"/>
        <w:jc w:val="center"/>
        <w:rPr>
          <w:rFonts w:eastAsiaTheme="minorEastAsia"/>
          <w:sz w:val="20"/>
          <w:szCs w:val="20"/>
        </w:rPr>
      </w:pPr>
      <w:r>
        <w:rPr>
          <w:rFonts w:ascii="Calibri" w:eastAsia="Calibri" w:hAnsi="Calibri" w:cs="Calibri"/>
          <w:sz w:val="18"/>
          <w:szCs w:val="18"/>
        </w:rPr>
        <w:t>6</w:t>
      </w:r>
    </w:p>
    <w:p>
      <w:pPr>
        <w:rPr>
          <w:rFonts w:eastAsiaTheme="minorEastAsia"/>
          <w:sz w:val="22"/>
          <w:szCs w:val="22"/>
        </w:rPr>
        <w:sectPr>
          <w:type w:val="continuous"/>
          <w:pgSz w:w="11900" w:h="16838" w:orient="portrait"/>
          <w:pgMar w:top="1440" w:right="1266" w:bottom="665" w:left="1420" w:header="0" w:footer="0" w:gutter="0"/>
          <w:cols w:num="1" w:space="708" w:equalWidth="0">
            <w:col w:w="9220"/>
          </w:cols>
        </w:sectPr>
      </w:pPr>
    </w:p>
    <w:bookmarkStart w:id="9" w:name="page2_0"/>
    <w:bookmarkEnd w:id="9"/>
    <w:tbl>
      <w:tblPr>
        <w:tblStyle w:val="TableNormal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700"/>
        <w:gridCol w:w="640"/>
        <w:gridCol w:w="3160"/>
        <w:gridCol w:w="640"/>
        <w:gridCol w:w="3340"/>
        <w:gridCol w:w="360"/>
      </w:tblGrid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1.4</w:t>
            </w:r>
          </w:p>
        </w:tc>
        <w:tc>
          <w:tcPr>
            <w:tcW w:w="640" w:type="dxa"/>
            <w:vMerge w:val="restart"/>
            <w:tcBorders>
              <w:top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1.4.1</w:t>
            </w:r>
          </w:p>
        </w:tc>
        <w:tc>
          <w:tcPr>
            <w:tcW w:w="316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能运用蒸制技法蒸制主食</w:t>
            </w:r>
          </w:p>
        </w:tc>
        <w:tc>
          <w:tcPr>
            <w:tcW w:w="640" w:type="dxa"/>
            <w:tcBorders>
              <w:top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1.4.1</w:t>
            </w:r>
          </w:p>
        </w:tc>
        <w:tc>
          <w:tcPr>
            <w:tcW w:w="33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煮制技术方法与应用常识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1.4.2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常见面食制作方法与注意事项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制 作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1.4.2</w:t>
            </w:r>
          </w:p>
        </w:tc>
        <w:tc>
          <w:tcPr>
            <w:tcW w:w="31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能运用煮制技法制作面食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1.4.3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酵母发面方法与注意事项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主食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1.4.3</w:t>
            </w:r>
          </w:p>
        </w:tc>
        <w:tc>
          <w:tcPr>
            <w:tcW w:w="31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能使用酵母发酵的方法制作面食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1.4.4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馅料成型技术方法与注意实行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1.5.1</w:t>
            </w:r>
          </w:p>
        </w:tc>
        <w:tc>
          <w:tcPr>
            <w:tcW w:w="31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能运用蒸制技术制作家常菜肴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1.5.1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蒸制菜肴技术方法及注意事项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1.5.2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炒制菜肴技术方法及注意事项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1.5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1.5.2</w:t>
            </w:r>
          </w:p>
        </w:tc>
        <w:tc>
          <w:tcPr>
            <w:tcW w:w="31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能运用炒制技术制作家常菜肴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1.5.3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煮制菜肴技术方法及注意事项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烹 制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1.5.3</w:t>
            </w:r>
          </w:p>
        </w:tc>
        <w:tc>
          <w:tcPr>
            <w:tcW w:w="31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能运用煮制技术制作家常菜肴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1.5.4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炸烹制菜肴技术方法及注意事项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菜肴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1.5.4</w:t>
            </w:r>
          </w:p>
        </w:tc>
        <w:tc>
          <w:tcPr>
            <w:tcW w:w="31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能运用炸制技术制作家常菜肴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1.5.5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家庭汤菜制作方法与注意事项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1.5.5</w:t>
            </w:r>
          </w:p>
        </w:tc>
        <w:tc>
          <w:tcPr>
            <w:tcW w:w="31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能制作 3 种以上汤食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1.5.6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常见调味技术方法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</w:t>
            </w:r>
          </w:p>
        </w:tc>
        <w:tc>
          <w:tcPr>
            <w:tcW w:w="38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2.1.1 能识别洗涤用品的化学特性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2.1.1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洗涤用品化学特性常识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2.1.2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洗衣粉的特点与使用方法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洗 涤</w:t>
            </w:r>
          </w:p>
        </w:tc>
        <w:tc>
          <w:tcPr>
            <w:tcW w:w="38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2.1.2 能使用洗衣粉洗涤一般衣物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2.1.3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洗衣液的使用方法及注意事项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用 品</w:t>
            </w:r>
          </w:p>
        </w:tc>
        <w:tc>
          <w:tcPr>
            <w:tcW w:w="38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2.1.3 能使用洗衣液、洗衣皂洗涤衣物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2.1.4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洗衣皂的使用方法及注意事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使用</w:t>
            </w:r>
          </w:p>
        </w:tc>
        <w:tc>
          <w:tcPr>
            <w:tcW w:w="38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2.1.4 能识别使用衣物辅助洗涤用品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2.1.5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衣物辅助洗涤用品使用方法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2.2.1</w:t>
            </w: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能识别衣物洗涤标志</w:t>
            </w: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0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2.2.2 能洗涤化纤、棉、麻、混纺、人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2.2.1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洗涤标志鉴别常识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</w:t>
            </w:r>
          </w:p>
        </w:tc>
        <w:tc>
          <w:tcPr>
            <w:tcW w:w="380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造纤维材质面料衣物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2.2.2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常见服装面料质地鉴别常识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2.洗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洗 涤</w:t>
            </w:r>
          </w:p>
        </w:tc>
        <w:tc>
          <w:tcPr>
            <w:tcW w:w="380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2.2.3 能手工洗涤常见衣物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2.2.3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手工洗涤衣物的基本方法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衣物</w:t>
            </w:r>
          </w:p>
        </w:tc>
        <w:tc>
          <w:tcPr>
            <w:tcW w:w="38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2.2.4 能使用洗衣机洗涤常见衣物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2.2.4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洗衣机的使用方法与注意事项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/>
        </w:trPr>
        <w:tc>
          <w:tcPr>
            <w:tcW w:w="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涤收</w:t>
            </w: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2.2.5 能根据衣物材质选择洗涤用品和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2.2.5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衣物的分类洗涤方法与注意事项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"/>
        </w:trPr>
        <w:tc>
          <w:tcPr>
            <w:tcW w:w="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纳衣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洗涤方法</w:t>
            </w: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/>
        </w:trPr>
        <w:tc>
          <w:tcPr>
            <w:tcW w:w="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物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2.3.1 能依据面料材质晾晒衣物</w:t>
            </w:r>
          </w:p>
        </w:tc>
        <w:tc>
          <w:tcPr>
            <w:tcW w:w="39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2.3.1 晾衣架的使用方法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9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</w:t>
            </w:r>
          </w:p>
        </w:tc>
        <w:tc>
          <w:tcPr>
            <w:tcW w:w="380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2.3.2 能依据衣物色泽晾晒衣物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2.3.2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衣物晾晒方法与注意事项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晾 晒</w:t>
            </w:r>
          </w:p>
        </w:tc>
        <w:tc>
          <w:tcPr>
            <w:tcW w:w="380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2.3.3 能晾晒被褥及床上用品</w:t>
            </w:r>
          </w:p>
        </w:tc>
        <w:tc>
          <w:tcPr>
            <w:tcW w:w="396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2.3.3 被褥及床上用品晾晒方法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衣物</w:t>
            </w:r>
          </w:p>
        </w:tc>
        <w:tc>
          <w:tcPr>
            <w:tcW w:w="380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2.3.4 能晾晒睡衣、浴巾等物品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2.3.4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睡衣、浴巾等物品晾晒方法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0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2.3.5 能晾晒鞋、帽等穿戴物品</w:t>
            </w:r>
          </w:p>
        </w:tc>
        <w:tc>
          <w:tcPr>
            <w:tcW w:w="396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2.3.5 鞋、帽类穿戴物品晾晒方法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2.4</w:t>
            </w:r>
          </w:p>
        </w:tc>
        <w:tc>
          <w:tcPr>
            <w:tcW w:w="38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2.4.1 能用悬挂工具收纳衣物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2.4.1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衣物收纳常识与注意事项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2.4.2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收纳工具使用方法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收 纳</w:t>
            </w:r>
          </w:p>
        </w:tc>
        <w:tc>
          <w:tcPr>
            <w:tcW w:w="38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2.4.2 能折叠收纳常见衣物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2.4.3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常见衣物折叠方法及注意事项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衣物</w:t>
            </w:r>
          </w:p>
        </w:tc>
        <w:tc>
          <w:tcPr>
            <w:tcW w:w="38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2.4.3 能分类整理、收纳衣物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2.4.4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常见衣物分类收纳方法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9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/>
        </w:trPr>
        <w:tc>
          <w:tcPr>
            <w:tcW w:w="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3.清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</w:t>
            </w:r>
          </w:p>
        </w:tc>
        <w:tc>
          <w:tcPr>
            <w:tcW w:w="380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3.1.1 能按照配比要求使用洁厕灵、消</w:t>
            </w:r>
          </w:p>
        </w:tc>
        <w:tc>
          <w:tcPr>
            <w:tcW w:w="396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3.1.1 常用清洁、消毒剂使用方法与注意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清 洁</w:t>
            </w:r>
          </w:p>
        </w:tc>
        <w:tc>
          <w:tcPr>
            <w:tcW w:w="38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毒剂、清洁水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事项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洁家</w:t>
            </w: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用 具</w:t>
            </w:r>
          </w:p>
        </w:tc>
        <w:tc>
          <w:tcPr>
            <w:tcW w:w="38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3.1.2 能分类选用清扫、擦拭用具清洁</w:t>
            </w:r>
          </w:p>
        </w:tc>
        <w:tc>
          <w:tcPr>
            <w:tcW w:w="39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3.1.2 常用清扫、擦拭用具的使用方法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居</w:t>
            </w: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9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使用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家居</w:t>
            </w: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3.3.3 吸尘器、扫地机的使用方法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</w:tbl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rPr>
          <w:rFonts w:eastAsiaTheme="minorEastAsia"/>
          <w:sz w:val="22"/>
          <w:szCs w:val="22"/>
        </w:rPr>
        <w:sectPr>
          <w:pgSz w:w="11900" w:h="16838" w:orient="portrait"/>
          <w:pgMar w:top="1398" w:right="1266" w:bottom="665" w:left="1420" w:header="0" w:footer="0" w:gutter="0"/>
          <w:cols w:num="1" w:space="708" w:equalWidth="0">
            <w:col w:w="9220"/>
          </w:cols>
        </w:sectPr>
      </w:pPr>
    </w:p>
    <w:p>
      <w:pPr>
        <w:spacing w:after="0" w:line="43" w:lineRule="exact"/>
        <w:rPr>
          <w:rFonts w:eastAsiaTheme="minorEastAsia"/>
          <w:sz w:val="20"/>
          <w:szCs w:val="20"/>
        </w:rPr>
      </w:pPr>
    </w:p>
    <w:p>
      <w:pPr>
        <w:spacing w:after="0"/>
        <w:ind w:right="-39"/>
        <w:jc w:val="center"/>
        <w:rPr>
          <w:rFonts w:eastAsiaTheme="minorEastAsia"/>
          <w:sz w:val="20"/>
          <w:szCs w:val="20"/>
        </w:rPr>
        <w:sectPr>
          <w:type w:val="continuous"/>
          <w:pgSz w:w="11900" w:h="16838" w:orient="portrait"/>
          <w:pgMar w:top="1398" w:right="1266" w:bottom="665" w:left="1420" w:header="0" w:footer="0" w:gutter="0"/>
          <w:cols w:num="1" w:space="708" w:equalWidth="0">
            <w:col w:w="9220"/>
          </w:cols>
        </w:sectPr>
      </w:pPr>
      <w:r>
        <w:rPr>
          <w:rFonts w:ascii="Calibri" w:eastAsia="Calibri" w:hAnsi="Calibri" w:cs="Calibri"/>
          <w:sz w:val="18"/>
          <w:szCs w:val="18"/>
        </w:rPr>
        <w:t>7</w:t>
      </w:r>
    </w:p>
    <w:bookmarkStart w:id="10" w:name="page1_1"/>
    <w:bookmarkEnd w:id="10"/>
    <w:tbl>
      <w:tblPr>
        <w:tblStyle w:val="TableNormal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700"/>
        <w:gridCol w:w="3800"/>
        <w:gridCol w:w="3980"/>
        <w:gridCol w:w="360"/>
      </w:tblGrid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</w:trPr>
        <w:tc>
          <w:tcPr>
            <w:tcW w:w="7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3.1.3 能使用吸尘器、扫地机清洁地面</w:t>
            </w:r>
          </w:p>
        </w:tc>
        <w:tc>
          <w:tcPr>
            <w:tcW w:w="3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3.2.1 能清洁擦拭起居室设施设备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3.2.1 起居室及家具用品清洁擦拭方法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</w:t>
            </w:r>
          </w:p>
        </w:tc>
        <w:tc>
          <w:tcPr>
            <w:tcW w:w="3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3.2.2 能清洁擦拭卧室设施设备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3.2.2 卧室及配套家具用品清洁擦拭方法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居 室</w:t>
            </w:r>
          </w:p>
        </w:tc>
        <w:tc>
          <w:tcPr>
            <w:tcW w:w="3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3.2.3 能清洁擦拭书房设施设备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3.2.3 书房及配套家具用品清洁擦拭方法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清 洁</w:t>
            </w:r>
          </w:p>
        </w:tc>
        <w:tc>
          <w:tcPr>
            <w:tcW w:w="3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3.2.4 能清洁擦拭厨房设施设备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3.2.4 厨房及配套家具用品清洁擦拭方法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擦拭</w:t>
            </w:r>
          </w:p>
        </w:tc>
        <w:tc>
          <w:tcPr>
            <w:tcW w:w="3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3.2.5 能清洁擦拭卫生间设施设备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3.2.5 卫生间及配套用品清洁擦拭方法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3.2.6 能清扫庭院卫生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3.2.6 庭院卫生清扫方法与注意事项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3.3</w:t>
            </w:r>
          </w:p>
        </w:tc>
        <w:tc>
          <w:tcPr>
            <w:tcW w:w="3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3.3.1 能整理、收纳起居室用品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3.3.1 起居室物品整理收纳方法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3.3.2 能整理、收纳卧室用品</w:t>
            </w:r>
          </w:p>
        </w:tc>
        <w:tc>
          <w:tcPr>
            <w:tcW w:w="39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3.3.2 卧室物品整理收纳方法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家 居</w:t>
            </w:r>
          </w:p>
        </w:tc>
        <w:tc>
          <w:tcPr>
            <w:tcW w:w="3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3.3.3 能整理、收纳书房用品</w:t>
            </w:r>
          </w:p>
        </w:tc>
        <w:tc>
          <w:tcPr>
            <w:tcW w:w="39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3.3.3 书房物品整理收纳方法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用 品</w:t>
            </w:r>
          </w:p>
        </w:tc>
        <w:tc>
          <w:tcPr>
            <w:tcW w:w="3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3.3.4 能整理、收纳厨房用品</w:t>
            </w:r>
          </w:p>
        </w:tc>
        <w:tc>
          <w:tcPr>
            <w:tcW w:w="39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3.3.4 厨房物品整理收纳方法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收纳</w:t>
            </w:r>
          </w:p>
        </w:tc>
        <w:tc>
          <w:tcPr>
            <w:tcW w:w="3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3.3.5 能整理、收纳卫生间物品</w:t>
            </w:r>
          </w:p>
        </w:tc>
        <w:tc>
          <w:tcPr>
            <w:tcW w:w="39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3.3.5 卫生间物品整理收纳方法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4.1.1 能使用制冷电器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4.1.1 制冷电器使用方法与注意事项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4.1.2 能使用空调器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4.1.2 空调器使用方法与注意事项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</w:t>
            </w:r>
          </w:p>
        </w:tc>
        <w:tc>
          <w:tcPr>
            <w:tcW w:w="3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4.1.3 能使用清洁电器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4.1.3 清洁电器使用方法与注意事项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 家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电 器</w:t>
            </w:r>
          </w:p>
        </w:tc>
        <w:tc>
          <w:tcPr>
            <w:tcW w:w="3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4.1.4 能使用厨房电器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4.1.4 厨房电器使用方法与注意事项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使用</w:t>
            </w:r>
          </w:p>
        </w:tc>
        <w:tc>
          <w:tcPr>
            <w:tcW w:w="3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4.1.5 能使用电暖器具</w:t>
            </w:r>
          </w:p>
        </w:tc>
        <w:tc>
          <w:tcPr>
            <w:tcW w:w="39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4.1.5 电暖器具使用方法与注意事项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"/>
        </w:trPr>
        <w:tc>
          <w:tcPr>
            <w:tcW w:w="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居 用</w:t>
            </w: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4.1.6 能使用个护电器</w:t>
            </w:r>
          </w:p>
        </w:tc>
        <w:tc>
          <w:tcPr>
            <w:tcW w:w="39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4.1.6 个护电器使用方法与注意事项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/>
        </w:trPr>
        <w:tc>
          <w:tcPr>
            <w:tcW w:w="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品 使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4.1.7 能使用声像电器</w:t>
            </w:r>
          </w:p>
        </w:tc>
        <w:tc>
          <w:tcPr>
            <w:tcW w:w="39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4.1.7 声像电器使用方法与注意事项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"/>
        </w:trPr>
        <w:tc>
          <w:tcPr>
            <w:tcW w:w="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用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</w:t>
            </w:r>
          </w:p>
        </w:tc>
        <w:tc>
          <w:tcPr>
            <w:tcW w:w="3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4.2.1 能鉴别使用清洁洗护用品用具</w:t>
            </w:r>
          </w:p>
        </w:tc>
        <w:tc>
          <w:tcPr>
            <w:tcW w:w="39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4.2.1 清洁洗护用品用具分类与使用方法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9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日 用</w:t>
            </w:r>
          </w:p>
        </w:tc>
        <w:tc>
          <w:tcPr>
            <w:tcW w:w="3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4.2.2 能鉴别使用清扫擦拭用品用具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4.2.2 清扫擦拭用品用具使用方法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品 使</w:t>
            </w:r>
          </w:p>
        </w:tc>
        <w:tc>
          <w:tcPr>
            <w:tcW w:w="3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4.2.3 能鉴别使用家庭收纳用品用具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4.2.3 家庭收纳用品用具使用方法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用</w:t>
            </w:r>
          </w:p>
        </w:tc>
        <w:tc>
          <w:tcPr>
            <w:tcW w:w="3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4.2.4 能依据客户要求采买家庭日用品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4.2.4 家庭日用品采买常识与注意事项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</w:tbl>
    <w:p>
      <w:pPr>
        <w:spacing w:after="0" w:line="200" w:lineRule="exact"/>
        <w:rPr>
          <w:rFonts w:eastAsiaTheme="minorEastAsia"/>
        </w:rPr>
      </w:pPr>
    </w:p>
    <w:p>
      <w:pPr>
        <w:rPr>
          <w:rFonts w:eastAsiaTheme="minorEastAsia"/>
          <w:sz w:val="22"/>
          <w:szCs w:val="22"/>
        </w:rPr>
        <w:sectPr>
          <w:pgSz w:w="11900" w:h="16838" w:orient="portrait"/>
          <w:pgMar w:top="1398" w:right="1266" w:bottom="665" w:left="1420" w:header="0" w:footer="0" w:gutter="0"/>
          <w:cols w:num="1" w:space="708" w:equalWidth="0">
            <w:col w:w="9220"/>
          </w:cols>
        </w:sect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341" w:lineRule="exact"/>
        <w:rPr>
          <w:rFonts w:eastAsiaTheme="minorEastAsia"/>
        </w:rPr>
      </w:pPr>
    </w:p>
    <w:p>
      <w:pPr>
        <w:spacing w:after="0"/>
        <w:ind w:right="-39"/>
        <w:jc w:val="center"/>
        <w:rPr>
          <w:rFonts w:eastAsiaTheme="minorEastAsia"/>
          <w:sz w:val="20"/>
          <w:szCs w:val="20"/>
        </w:rPr>
      </w:pPr>
      <w:r>
        <w:rPr>
          <w:rFonts w:ascii="Calibri" w:eastAsia="Calibri" w:hAnsi="Calibri" w:cs="Calibri"/>
          <w:sz w:val="18"/>
          <w:szCs w:val="18"/>
        </w:rPr>
        <w:t>8</w:t>
      </w:r>
    </w:p>
    <w:p>
      <w:pPr>
        <w:rPr>
          <w:rFonts w:eastAsiaTheme="minorEastAsia"/>
          <w:sz w:val="22"/>
          <w:szCs w:val="22"/>
        </w:rPr>
        <w:sectPr>
          <w:type w:val="continuous"/>
          <w:pgSz w:w="11900" w:h="16838" w:orient="portrait"/>
          <w:pgMar w:top="1398" w:right="1266" w:bottom="665" w:left="1420" w:header="0" w:footer="0" w:gutter="0"/>
          <w:cols w:num="1" w:space="708" w:equalWidth="0">
            <w:col w:w="9220"/>
          </w:cols>
        </w:sectPr>
      </w:pPr>
    </w:p>
    <w:bookmarkStart w:id="11" w:name="page2_1"/>
    <w:bookmarkEnd w:id="11"/>
    <w:p>
      <w:pPr>
        <w:spacing w:after="0" w:line="22" w:lineRule="exact"/>
        <w:rPr>
          <w:rFonts w:eastAsiaTheme="minorEastAsia"/>
          <w:sz w:val="20"/>
          <w:szCs w:val="20"/>
        </w:rPr>
      </w:pPr>
    </w:p>
    <w:tbl>
      <w:tblPr>
        <w:tblStyle w:val="TableNormal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760"/>
        <w:gridCol w:w="3740"/>
        <w:gridCol w:w="640"/>
        <w:gridCol w:w="3320"/>
        <w:gridCol w:w="360"/>
      </w:tblGrid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/>
        </w:trPr>
        <w:tc>
          <w:tcPr>
            <w:tcW w:w="760" w:type="dxa"/>
            <w:vAlign w:val="bottom"/>
          </w:tcPr>
          <w:p>
            <w:pPr>
              <w:spacing w:after="0" w:line="274" w:lineRule="exact"/>
              <w:ind w:right="54"/>
              <w:jc w:val="right"/>
              <w:rPr>
                <w:rFonts w:eastAsiaTheme="minorEastAsia"/>
                <w:sz w:val="20"/>
                <w:szCs w:val="20"/>
              </w:rPr>
            </w:pPr>
            <w:r>
              <w:rPr>
                <w:rFonts w:ascii="黑体" w:eastAsia="黑体" w:hAnsi="黑体" w:cs="黑体"/>
                <w:w w:val="96"/>
              </w:rPr>
              <w:t>3.1.2</w:t>
            </w:r>
          </w:p>
        </w:tc>
        <w:tc>
          <w:tcPr>
            <w:tcW w:w="4500" w:type="dxa"/>
            <w:gridSpan w:val="2"/>
            <w:vAlign w:val="bottom"/>
          </w:tcPr>
          <w:p>
            <w:pPr>
              <w:spacing w:after="0" w:line="274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黑体" w:eastAsia="黑体" w:hAnsi="黑体" w:cs="黑体"/>
              </w:rPr>
              <w:t>母婴护理员</w:t>
            </w: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  <w:sz w:val="23"/>
                <w:szCs w:val="23"/>
              </w:rPr>
            </w:pPr>
          </w:p>
        </w:tc>
        <w:tc>
          <w:tcPr>
            <w:tcW w:w="3320" w:type="dxa"/>
            <w:vAlign w:val="bottom"/>
          </w:tcPr>
          <w:p>
            <w:pPr>
              <w:spacing w:after="0"/>
              <w:rPr>
                <w:rFonts w:eastAsiaTheme="minorEastAsia"/>
                <w:sz w:val="23"/>
                <w:szCs w:val="23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"/>
        </w:trPr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6"/>
                <w:szCs w:val="6"/>
              </w:rPr>
            </w:pPr>
          </w:p>
        </w:tc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6"/>
                <w:szCs w:val="6"/>
              </w:rPr>
            </w:pPr>
          </w:p>
        </w:tc>
        <w:tc>
          <w:tcPr>
            <w:tcW w:w="37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6"/>
                <w:szCs w:val="6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6"/>
                <w:szCs w:val="6"/>
              </w:rPr>
            </w:pPr>
          </w:p>
        </w:tc>
        <w:tc>
          <w:tcPr>
            <w:tcW w:w="332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6"/>
                <w:szCs w:val="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  <w:sz w:val="21"/>
                <w:szCs w:val="21"/>
              </w:rPr>
              <w:t>职业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6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工作</w:t>
            </w:r>
          </w:p>
        </w:tc>
        <w:tc>
          <w:tcPr>
            <w:tcW w:w="3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4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技能要求</w:t>
            </w: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3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6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相关知识要求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  <w:sz w:val="21"/>
                <w:szCs w:val="21"/>
              </w:rPr>
              <w:t>功能</w:t>
            </w:r>
          </w:p>
        </w:tc>
        <w:tc>
          <w:tcPr>
            <w:tcW w:w="7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6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内容</w:t>
            </w:r>
          </w:p>
        </w:tc>
        <w:tc>
          <w:tcPr>
            <w:tcW w:w="3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1.1.1 能为孕妇制作稻谷类主食</w:t>
            </w: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1.1.2 能为孕妇制作家常面食</w:t>
            </w:r>
          </w:p>
        </w:tc>
        <w:tc>
          <w:tcPr>
            <w:tcW w:w="39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1.1.1 家常米饭、粥的制作方法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</w:t>
            </w:r>
          </w:p>
        </w:tc>
        <w:tc>
          <w:tcPr>
            <w:tcW w:w="3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1.1.3 能运用蒸、炒、煮、炖的技术方</w:t>
            </w:r>
          </w:p>
        </w:tc>
        <w:tc>
          <w:tcPr>
            <w:tcW w:w="39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1.1.2 家常面食的制作方法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法为孕妇制作家常菜肴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1.1.3 孕期食材选用与制作方法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饮 食</w:t>
            </w:r>
          </w:p>
        </w:tc>
        <w:tc>
          <w:tcPr>
            <w:tcW w:w="3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1.1.4 能为孕妇制作家常水果拼盘、蔬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1.1.4 孕妇宜食果蔬常识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照护</w:t>
            </w:r>
          </w:p>
        </w:tc>
        <w:tc>
          <w:tcPr>
            <w:tcW w:w="3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果沙拉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3.1.5 家常水果拼盘、蔬果沙拉制作方法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1.照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1.1.5 能使用料理机为孕妇榨制果蔬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1.1.6 果蔬汁、豆浆制作方法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/>
        </w:trPr>
        <w:tc>
          <w:tcPr>
            <w:tcW w:w="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护孕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汁、豆浆</w:t>
            </w: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/>
        </w:trPr>
        <w:tc>
          <w:tcPr>
            <w:tcW w:w="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妇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4"/>
                <w:szCs w:val="14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4"/>
                <w:szCs w:val="14"/>
              </w:rPr>
            </w:pPr>
          </w:p>
        </w:tc>
        <w:tc>
          <w:tcPr>
            <w:tcW w:w="3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4"/>
                <w:szCs w:val="14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4"/>
                <w:szCs w:val="14"/>
              </w:rPr>
            </w:pP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4"/>
                <w:szCs w:val="14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1.2.1 能照护孕妇日常盥洗</w:t>
            </w:r>
          </w:p>
        </w:tc>
        <w:tc>
          <w:tcPr>
            <w:tcW w:w="39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1.2.1 孕妇生活起居常识与安全注意事项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</w:t>
            </w:r>
          </w:p>
        </w:tc>
        <w:tc>
          <w:tcPr>
            <w:tcW w:w="3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1.2.2 能照护孕妇沐浴</w:t>
            </w:r>
          </w:p>
        </w:tc>
        <w:tc>
          <w:tcPr>
            <w:tcW w:w="39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1.2.2 孕妇日常盥洗、沐浴方法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1.2.3 能照护孕妇更换、洗涤衣物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1.2.3 孕妇衣物更换与洗涤方法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生 活</w:t>
            </w:r>
          </w:p>
        </w:tc>
        <w:tc>
          <w:tcPr>
            <w:tcW w:w="3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1.2.4 能为孕妇做出行、孕检准备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1.2.4 孕妇出行准备与安全注意事项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照护</w:t>
            </w:r>
          </w:p>
        </w:tc>
        <w:tc>
          <w:tcPr>
            <w:tcW w:w="3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1.2.5 能陪同孕妇出行、孕检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1.2.5 孕检准备常识与孕检服务内容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1.2.6 能指导孕妇做产前物品准备</w:t>
            </w:r>
          </w:p>
        </w:tc>
        <w:tc>
          <w:tcPr>
            <w:tcW w:w="39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1.2.6 待产包物品准备内容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2.1.1 能运用蒸、煮的方法为产妇制作</w:t>
            </w: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</w:t>
            </w:r>
          </w:p>
        </w:tc>
        <w:tc>
          <w:tcPr>
            <w:tcW w:w="3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家常主食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2.1.1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家常主食的制作方法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2.1.2 能运用蒸、炒、煮、炖的炸技术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2.1.2</w:t>
            </w:r>
          </w:p>
        </w:tc>
        <w:tc>
          <w:tcPr>
            <w:tcW w:w="33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产妇家常膳食制作方法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饮 食</w:t>
            </w:r>
          </w:p>
        </w:tc>
        <w:tc>
          <w:tcPr>
            <w:tcW w:w="3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3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方法为产妇制作家常菜肴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2.1.3</w:t>
            </w:r>
          </w:p>
        </w:tc>
        <w:tc>
          <w:tcPr>
            <w:tcW w:w="33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流质、半流质膳食配餐的制作方法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照护</w:t>
            </w:r>
          </w:p>
        </w:tc>
        <w:tc>
          <w:tcPr>
            <w:tcW w:w="3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2.1.3 能为产妇制作流质、半流质膳食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2.1.4</w:t>
            </w:r>
          </w:p>
        </w:tc>
        <w:tc>
          <w:tcPr>
            <w:tcW w:w="33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卧床产妇进餐方法和注意事项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3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2.1.4 能照护卧床产妇进餐</w:t>
            </w: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2.2.1 能照护产妇晨、晚间盥洗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2.2.1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产妇盥洗方法和注意事项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2.照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2.2.2 能给产妇擦浴、照护沐浴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2.2.2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产妇擦浴、沐浴照护方法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2.3.3 能给产妇做头部清洁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2.2.3</w:t>
            </w:r>
          </w:p>
        </w:tc>
        <w:tc>
          <w:tcPr>
            <w:tcW w:w="33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产妇头部清洁方法及注意事项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护产</w:t>
            </w:r>
          </w:p>
        </w:tc>
        <w:tc>
          <w:tcPr>
            <w:tcW w:w="7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</w:t>
            </w:r>
          </w:p>
        </w:tc>
        <w:tc>
          <w:tcPr>
            <w:tcW w:w="3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2.2.4 能为产妇更换、洗涤衣物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2.2.4</w:t>
            </w:r>
          </w:p>
        </w:tc>
        <w:tc>
          <w:tcPr>
            <w:tcW w:w="33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产妇衣物更换与洗涤方法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妇</w:t>
            </w:r>
          </w:p>
        </w:tc>
        <w:tc>
          <w:tcPr>
            <w:tcW w:w="7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生 活</w:t>
            </w:r>
          </w:p>
        </w:tc>
        <w:tc>
          <w:tcPr>
            <w:tcW w:w="3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2.2.5 能协助产妇处理褥汗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2.2.5</w:t>
            </w:r>
          </w:p>
        </w:tc>
        <w:tc>
          <w:tcPr>
            <w:tcW w:w="33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褥汗的观察、处理方法与注意事项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起 居</w:t>
            </w:r>
          </w:p>
        </w:tc>
        <w:tc>
          <w:tcPr>
            <w:tcW w:w="3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2.2.6 能为卧床产妇更换卫生用品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2.2.6</w:t>
            </w:r>
          </w:p>
        </w:tc>
        <w:tc>
          <w:tcPr>
            <w:tcW w:w="33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产妇卫生巾、卫生护垫更换方法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照护</w:t>
            </w:r>
          </w:p>
        </w:tc>
        <w:tc>
          <w:tcPr>
            <w:tcW w:w="3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2.2.7 能为卧床产妇进行会阴清洁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2.2.7</w:t>
            </w:r>
          </w:p>
        </w:tc>
        <w:tc>
          <w:tcPr>
            <w:tcW w:w="33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产妇会阴清洁方法和注意事项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2.2.8 能为产妇进行卧室通风换气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2.2.8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产妇卧室通风换气注意事项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2.2.9 能清洁整理产妇居住房间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2.2.9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产妇居住房间清洁注意事项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</w:t>
            </w:r>
          </w:p>
        </w:tc>
        <w:tc>
          <w:tcPr>
            <w:tcW w:w="3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2.3.1 能测量、记录产妇体温、血压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2.3.1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体温、血压测量和记录方法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技 术</w:t>
            </w:r>
          </w:p>
        </w:tc>
        <w:tc>
          <w:tcPr>
            <w:tcW w:w="3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2.3.2 能清洁消毒产妇侧切伤口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2.3.2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产妇侧切伤口护理方法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护理</w:t>
            </w:r>
          </w:p>
        </w:tc>
        <w:tc>
          <w:tcPr>
            <w:tcW w:w="3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2.3.3 能观察、辨识产妇恶露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2.3.3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恶露观察常识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</w:tbl>
    <w:p>
      <w:pPr>
        <w:spacing w:after="0" w:line="110" w:lineRule="exact"/>
        <w:rPr>
          <w:rFonts w:eastAsiaTheme="minorEastAsia"/>
          <w:sz w:val="20"/>
          <w:szCs w:val="20"/>
        </w:rPr>
      </w:pPr>
    </w:p>
    <w:p>
      <w:pPr>
        <w:rPr>
          <w:rFonts w:eastAsiaTheme="minorEastAsia"/>
          <w:sz w:val="22"/>
          <w:szCs w:val="22"/>
        </w:rPr>
        <w:sectPr>
          <w:pgSz w:w="11900" w:h="16838" w:orient="portrait"/>
          <w:pgMar w:top="1440" w:right="1306" w:bottom="665" w:left="1420" w:header="0" w:footer="0" w:gutter="0"/>
          <w:cols w:num="1" w:space="708" w:equalWidth="0">
            <w:col w:w="9180"/>
          </w:cols>
        </w:sectPr>
      </w:pPr>
    </w:p>
    <w:p>
      <w:pPr>
        <w:spacing w:after="0"/>
        <w:ind w:right="-79"/>
        <w:jc w:val="center"/>
        <w:rPr>
          <w:rFonts w:eastAsiaTheme="minorEastAsia"/>
          <w:sz w:val="20"/>
          <w:szCs w:val="20"/>
        </w:rPr>
        <w:sectPr>
          <w:type w:val="continuous"/>
          <w:pgSz w:w="11900" w:h="16838" w:orient="portrait"/>
          <w:pgMar w:top="1440" w:right="1306" w:bottom="665" w:left="1420" w:header="0" w:footer="0" w:gutter="0"/>
          <w:cols w:num="1" w:space="708" w:equalWidth="0">
            <w:col w:w="9180"/>
          </w:cols>
        </w:sectPr>
      </w:pPr>
      <w:r>
        <w:rPr>
          <w:rFonts w:ascii="Calibri" w:eastAsia="Calibri" w:hAnsi="Calibri" w:cs="Calibri"/>
          <w:sz w:val="18"/>
          <w:szCs w:val="18"/>
        </w:rPr>
        <w:t>9</w:t>
      </w:r>
    </w:p>
    <w:bookmarkStart w:id="12" w:name="page1_2"/>
    <w:bookmarkEnd w:id="12"/>
    <w:tbl>
      <w:tblPr>
        <w:tblStyle w:val="TableNormal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760"/>
        <w:gridCol w:w="640"/>
        <w:gridCol w:w="3100"/>
        <w:gridCol w:w="640"/>
        <w:gridCol w:w="3320"/>
        <w:gridCol w:w="360"/>
      </w:tblGrid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tcBorders>
              <w:top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2.3.4</w:t>
            </w:r>
          </w:p>
        </w:tc>
        <w:tc>
          <w:tcPr>
            <w:tcW w:w="31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能观察和促进产妇排泄</w:t>
            </w:r>
          </w:p>
        </w:tc>
        <w:tc>
          <w:tcPr>
            <w:tcW w:w="640" w:type="dxa"/>
            <w:tcBorders>
              <w:top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2.3.4</w:t>
            </w:r>
          </w:p>
        </w:tc>
        <w:tc>
          <w:tcPr>
            <w:tcW w:w="33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尿潴留、便秘的预防与护理方法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2.3.5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能填写产妇护理日志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2.3.5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产妇照护工作日志填写要求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3.1.1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能为新生儿冲调奶粉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3.1.1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配方奶粉冲调方法和要点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3.1.2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能给新生儿人工喂奶和喂水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3.1.2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人工喂养方法及注意事项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3.1.3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能给新生儿拍嗝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3.1.3</w:t>
            </w:r>
          </w:p>
        </w:tc>
        <w:tc>
          <w:tcPr>
            <w:tcW w:w="33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拍嗝的操作方法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喂 养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3.1.4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能为新生儿选用奶具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3.1.4</w:t>
            </w:r>
          </w:p>
        </w:tc>
        <w:tc>
          <w:tcPr>
            <w:tcW w:w="33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奶具的种类和使用方法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照护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3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3.1.5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会使用分奶器分装奶粉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3.1.5</w:t>
            </w:r>
          </w:p>
        </w:tc>
        <w:tc>
          <w:tcPr>
            <w:tcW w:w="33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分奶器的使用方法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3.1.6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能清洁、消毒、取用奶具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3.2.1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清洁、消毒、取用奶具方法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3.2.1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能为新生儿更换尿布、尿不湿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3.2.1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新生儿安全照护常识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3.2.2</w:t>
            </w:r>
          </w:p>
        </w:tc>
        <w:tc>
          <w:tcPr>
            <w:tcW w:w="33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新生儿尿布、尿不湿更换方法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3.2.2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能照护新生儿便溺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3.2.3</w:t>
            </w:r>
          </w:p>
        </w:tc>
        <w:tc>
          <w:tcPr>
            <w:tcW w:w="33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新生儿便溺照护方法与注意事项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3.2.3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能清洗、消毒新生儿尿布、衣服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3.2.4</w:t>
            </w:r>
          </w:p>
        </w:tc>
        <w:tc>
          <w:tcPr>
            <w:tcW w:w="33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新生儿衣物清洗、消毒方法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3.照</w:t>
            </w:r>
          </w:p>
        </w:tc>
        <w:tc>
          <w:tcPr>
            <w:tcW w:w="7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</w:t>
            </w:r>
          </w:p>
        </w:tc>
        <w:tc>
          <w:tcPr>
            <w:tcW w:w="37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3.2.4 能给新生儿穿脱衣服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3.2.5</w:t>
            </w:r>
          </w:p>
        </w:tc>
        <w:tc>
          <w:tcPr>
            <w:tcW w:w="33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新生儿衣服穿脱方法和注意事项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护新</w:t>
            </w:r>
          </w:p>
        </w:tc>
        <w:tc>
          <w:tcPr>
            <w:tcW w:w="7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生 活</w:t>
            </w:r>
          </w:p>
        </w:tc>
        <w:tc>
          <w:tcPr>
            <w:tcW w:w="37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3.2.5 能包裹新生儿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7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3.2.6</w:t>
            </w:r>
          </w:p>
        </w:tc>
        <w:tc>
          <w:tcPr>
            <w:tcW w:w="33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包裹新生儿方法和注意事项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生儿</w:t>
            </w:r>
          </w:p>
        </w:tc>
        <w:tc>
          <w:tcPr>
            <w:tcW w:w="7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照护</w:t>
            </w:r>
          </w:p>
        </w:tc>
        <w:tc>
          <w:tcPr>
            <w:tcW w:w="37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3.2.6 能托抱新生儿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3.2.7</w:t>
            </w:r>
          </w:p>
        </w:tc>
        <w:tc>
          <w:tcPr>
            <w:tcW w:w="33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托抱新生儿方法与注意事项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3.2.7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能给新生儿进行日常盥洗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3.2.8</w:t>
            </w:r>
          </w:p>
        </w:tc>
        <w:tc>
          <w:tcPr>
            <w:tcW w:w="33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新生儿日常盥洗、洗澡方法与注意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3.2.8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能给新生儿洗澡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事项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3.2.9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能照护新生儿睡眠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3.2.19 新生儿睡眠照护方法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3.3.1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能给新生儿做抚触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3.3.1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新生儿抚触方法与注意事项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3.3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3.3.2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能观察新生儿黄疸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3.3.2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新生儿黄疸常识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3.3.3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能照护新生儿生理性黄疸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3.3.3</w:t>
            </w:r>
          </w:p>
        </w:tc>
        <w:tc>
          <w:tcPr>
            <w:tcW w:w="33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新生儿生理性黄疸照护方法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技术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3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3.3.4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能给新生儿做日常清洁护理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3.3.4</w:t>
            </w:r>
          </w:p>
        </w:tc>
        <w:tc>
          <w:tcPr>
            <w:tcW w:w="33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新生儿日常清洁护理方法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护理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3.3.5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能为新生儿做脐部护理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3.3.5</w:t>
            </w:r>
          </w:p>
        </w:tc>
        <w:tc>
          <w:tcPr>
            <w:tcW w:w="33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新生儿脐部护理方法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3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3.3.6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能填写新生儿护理日志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3.3.6</w:t>
            </w:r>
          </w:p>
        </w:tc>
        <w:tc>
          <w:tcPr>
            <w:tcW w:w="33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新生儿护理日志填写方法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7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7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4.1.1 能给婴幼儿冲调奶粉</w:t>
            </w:r>
          </w:p>
        </w:tc>
        <w:tc>
          <w:tcPr>
            <w:tcW w:w="39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4.1.1 婴幼儿乳食计量要求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</w:t>
            </w:r>
          </w:p>
        </w:tc>
        <w:tc>
          <w:tcPr>
            <w:tcW w:w="37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4.1.2 能给婴幼儿调换奶粉</w:t>
            </w:r>
          </w:p>
        </w:tc>
        <w:tc>
          <w:tcPr>
            <w:tcW w:w="39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4.1.2 调换奶粉的方法和注意事项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喂 养</w:t>
            </w:r>
          </w:p>
        </w:tc>
        <w:tc>
          <w:tcPr>
            <w:tcW w:w="37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4.1.3 能根据婴幼儿月龄添加辅食</w:t>
            </w:r>
          </w:p>
        </w:tc>
        <w:tc>
          <w:tcPr>
            <w:tcW w:w="39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4.1.3 婴幼儿辅食添加原则等常识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照护</w:t>
            </w:r>
          </w:p>
        </w:tc>
        <w:tc>
          <w:tcPr>
            <w:tcW w:w="37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4.1.4 能根据婴幼儿月龄制作辅食</w:t>
            </w:r>
          </w:p>
        </w:tc>
        <w:tc>
          <w:tcPr>
            <w:tcW w:w="39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4.1.4 婴幼儿辅食制作方法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 照</w:t>
            </w: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7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4.1.5 能给婴幼儿喂食、喂水</w:t>
            </w:r>
          </w:p>
        </w:tc>
        <w:tc>
          <w:tcPr>
            <w:tcW w:w="39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4.1.5 婴幼儿喂食、喂水方法与注意事项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"/>
        </w:trPr>
        <w:tc>
          <w:tcPr>
            <w:tcW w:w="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护 婴</w:t>
            </w: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7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7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4.2.1.能照护婴幼儿日常盥洗</w:t>
            </w:r>
          </w:p>
        </w:tc>
        <w:tc>
          <w:tcPr>
            <w:tcW w:w="39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4.2.1 婴幼儿安全照护常识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幼儿</w:t>
            </w:r>
          </w:p>
        </w:tc>
        <w:tc>
          <w:tcPr>
            <w:tcW w:w="7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</w:t>
            </w:r>
          </w:p>
        </w:tc>
        <w:tc>
          <w:tcPr>
            <w:tcW w:w="37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4.2.2 能给婴幼儿洗澡</w:t>
            </w:r>
          </w:p>
        </w:tc>
        <w:tc>
          <w:tcPr>
            <w:tcW w:w="39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4.2.2 日常盥洗方法及注意事项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4.2.3 能照护婴幼儿便溺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4.2.3 洗澡方法与注意事项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生 活</w:t>
            </w:r>
          </w:p>
        </w:tc>
        <w:tc>
          <w:tcPr>
            <w:tcW w:w="37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7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4.2.4 能照护婴幼儿睡眠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4.2.4 便溺照护方法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照护</w:t>
            </w:r>
          </w:p>
        </w:tc>
        <w:tc>
          <w:tcPr>
            <w:tcW w:w="37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4.2.5 能抱、领婴幼儿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4.2.5 睡眠照护方法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7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4.2.6 能给婴幼儿穿脱衣服</w:t>
            </w:r>
          </w:p>
        </w:tc>
        <w:tc>
          <w:tcPr>
            <w:tcW w:w="39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4.2.6 抱、领婴幼儿方法和注意事项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8"/>
                <w:szCs w:val="8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8"/>
                <w:szCs w:val="8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8"/>
                <w:szCs w:val="8"/>
              </w:rPr>
            </w:pPr>
          </w:p>
        </w:tc>
        <w:tc>
          <w:tcPr>
            <w:tcW w:w="3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8"/>
                <w:szCs w:val="8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8"/>
                <w:szCs w:val="8"/>
              </w:rPr>
            </w:pPr>
          </w:p>
        </w:tc>
        <w:tc>
          <w:tcPr>
            <w:tcW w:w="33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8"/>
                <w:szCs w:val="8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</w:tbl>
    <w:p>
      <w:pPr>
        <w:spacing w:after="0" w:line="200" w:lineRule="exact"/>
        <w:rPr>
          <w:rFonts w:eastAsiaTheme="minorEastAsia"/>
        </w:rPr>
      </w:pPr>
    </w:p>
    <w:p>
      <w:pPr>
        <w:rPr>
          <w:rFonts w:eastAsiaTheme="minorEastAsia"/>
          <w:sz w:val="22"/>
          <w:szCs w:val="22"/>
        </w:rPr>
        <w:sectPr>
          <w:pgSz w:w="11900" w:h="16838" w:orient="portrait"/>
          <w:pgMar w:top="1398" w:right="1306" w:bottom="665" w:left="1420" w:header="0" w:footer="0" w:gutter="0"/>
          <w:cols w:num="1" w:space="708" w:equalWidth="0">
            <w:col w:w="9180"/>
          </w:cols>
        </w:sectPr>
      </w:pPr>
    </w:p>
    <w:p>
      <w:pPr>
        <w:spacing w:after="0" w:line="55" w:lineRule="exact"/>
        <w:rPr>
          <w:rFonts w:eastAsiaTheme="minorEastAsia"/>
        </w:rPr>
      </w:pPr>
    </w:p>
    <w:p>
      <w:pPr>
        <w:spacing w:after="0"/>
        <w:ind w:right="-79"/>
        <w:jc w:val="center"/>
        <w:rPr>
          <w:rFonts w:eastAsiaTheme="minorEastAsia"/>
          <w:sz w:val="20"/>
          <w:szCs w:val="20"/>
        </w:rPr>
      </w:pPr>
      <w:r>
        <w:rPr>
          <w:rFonts w:ascii="Calibri" w:eastAsia="Calibri" w:hAnsi="Calibri" w:cs="Calibri"/>
          <w:sz w:val="17"/>
          <w:szCs w:val="17"/>
        </w:rPr>
        <w:t>10</w:t>
      </w:r>
    </w:p>
    <w:p>
      <w:pPr>
        <w:rPr>
          <w:rFonts w:eastAsiaTheme="minorEastAsia"/>
          <w:sz w:val="22"/>
          <w:szCs w:val="22"/>
        </w:rPr>
        <w:sectPr>
          <w:type w:val="continuous"/>
          <w:pgSz w:w="11900" w:h="16838" w:orient="portrait"/>
          <w:pgMar w:top="1398" w:right="1306" w:bottom="665" w:left="1420" w:header="0" w:footer="0" w:gutter="0"/>
          <w:cols w:num="1" w:space="708" w:equalWidth="0">
            <w:col w:w="9180"/>
          </w:cols>
        </w:sectPr>
      </w:pPr>
    </w:p>
    <w:bookmarkStart w:id="13" w:name="page2_2"/>
    <w:bookmarkEnd w:id="13"/>
    <w:tbl>
      <w:tblPr>
        <w:tblStyle w:val="TableNormal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760"/>
        <w:gridCol w:w="3740"/>
        <w:gridCol w:w="3960"/>
      </w:tblGrid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</w:trPr>
        <w:tc>
          <w:tcPr>
            <w:tcW w:w="7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7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4.2.7 能为婴幼儿更换尿布、尿不湿</w:t>
            </w:r>
          </w:p>
        </w:tc>
        <w:tc>
          <w:tcPr>
            <w:tcW w:w="39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4.2.7 穿脱衣服方法</w:t>
            </w: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4.2.8 能换洗、晾晒婴幼儿衣物</w:t>
            </w: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4.2.8 尿布、尿不湿换洗方法</w:t>
            </w: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4.2.9 能清洗消毒婴幼儿奶具、餐具</w:t>
            </w: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4.2.9 衣物洗涤、晾晒方法与注意事项</w:t>
            </w: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4.2.10 能清洗婴幼儿玩具、用具</w:t>
            </w: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4.2.10 婴幼儿用品、用具清洁、消毒方</w:t>
            </w: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4.2.11 能为婴幼儿准备出行物品</w:t>
            </w: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法</w:t>
            </w: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4.2.11 婴幼儿出行物品准备常识</w:t>
            </w: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</w:tr>
    </w:tbl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rPr>
          <w:rFonts w:eastAsiaTheme="minorEastAsia"/>
          <w:sz w:val="22"/>
          <w:szCs w:val="22"/>
        </w:rPr>
        <w:sectPr>
          <w:pgSz w:w="11900" w:h="16838" w:orient="portrait"/>
          <w:pgMar w:top="1398" w:right="1306" w:bottom="665" w:left="1420" w:header="0" w:footer="0" w:gutter="0"/>
          <w:cols w:num="1" w:space="708" w:equalWidth="0">
            <w:col w:w="9180"/>
          </w:cols>
        </w:sect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23" w:lineRule="exact"/>
        <w:rPr>
          <w:rFonts w:eastAsiaTheme="minorEastAsia"/>
          <w:sz w:val="20"/>
          <w:szCs w:val="20"/>
        </w:rPr>
      </w:pPr>
    </w:p>
    <w:p>
      <w:pPr>
        <w:spacing w:after="0"/>
        <w:ind w:right="-79"/>
        <w:jc w:val="center"/>
        <w:rPr>
          <w:rFonts w:eastAsiaTheme="minorEastAsia"/>
          <w:sz w:val="20"/>
          <w:szCs w:val="20"/>
        </w:rPr>
        <w:sectPr>
          <w:type w:val="continuous"/>
          <w:pgSz w:w="11900" w:h="16838" w:orient="portrait"/>
          <w:pgMar w:top="1398" w:right="1306" w:bottom="665" w:left="1420" w:header="0" w:footer="0" w:gutter="0"/>
          <w:cols w:num="1" w:space="708" w:equalWidth="0">
            <w:col w:w="9180"/>
          </w:cols>
        </w:sectPr>
      </w:pPr>
      <w:r>
        <w:rPr>
          <w:rFonts w:ascii="Calibri" w:eastAsia="Calibri" w:hAnsi="Calibri" w:cs="Calibri"/>
          <w:sz w:val="17"/>
          <w:szCs w:val="17"/>
        </w:rPr>
        <w:t>11</w:t>
      </w:r>
    </w:p>
    <w:bookmarkStart w:id="14" w:name="page1_3"/>
    <w:bookmarkEnd w:id="14"/>
    <w:p>
      <w:pPr>
        <w:spacing w:after="0" w:line="61" w:lineRule="exact"/>
        <w:rPr>
          <w:rFonts w:eastAsiaTheme="minorEastAsia"/>
        </w:rPr>
      </w:pPr>
    </w:p>
    <w:tbl>
      <w:tblPr>
        <w:tblStyle w:val="TableNormal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700"/>
        <w:gridCol w:w="3780"/>
        <w:gridCol w:w="3960"/>
        <w:gridCol w:w="360"/>
      </w:tblGrid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/>
        </w:trPr>
        <w:tc>
          <w:tcPr>
            <w:tcW w:w="780" w:type="dxa"/>
            <w:vAlign w:val="bottom"/>
          </w:tcPr>
          <w:p>
            <w:pPr>
              <w:spacing w:after="0" w:line="274" w:lineRule="exact"/>
              <w:ind w:right="74"/>
              <w:jc w:val="right"/>
              <w:rPr>
                <w:rFonts w:eastAsiaTheme="minorEastAsia"/>
                <w:sz w:val="20"/>
                <w:szCs w:val="20"/>
              </w:rPr>
            </w:pPr>
            <w:r>
              <w:rPr>
                <w:rFonts w:ascii="黑体" w:eastAsia="黑体" w:hAnsi="黑体" w:cs="黑体"/>
                <w:w w:val="96"/>
              </w:rPr>
              <w:t>3.1.3</w:t>
            </w:r>
          </w:p>
        </w:tc>
        <w:tc>
          <w:tcPr>
            <w:tcW w:w="4480" w:type="dxa"/>
            <w:gridSpan w:val="2"/>
            <w:vAlign w:val="bottom"/>
          </w:tcPr>
          <w:p>
            <w:pPr>
              <w:spacing w:after="0" w:line="274" w:lineRule="exact"/>
              <w:ind w:left="60"/>
              <w:rPr>
                <w:rFonts w:eastAsiaTheme="minorEastAsia"/>
                <w:sz w:val="20"/>
                <w:szCs w:val="20"/>
              </w:rPr>
            </w:pPr>
            <w:r>
              <w:rPr>
                <w:rFonts w:ascii="黑体" w:eastAsia="黑体" w:hAnsi="黑体" w:cs="黑体"/>
              </w:rPr>
              <w:t>家庭照护员</w:t>
            </w:r>
          </w:p>
        </w:tc>
        <w:tc>
          <w:tcPr>
            <w:tcW w:w="3960" w:type="dxa"/>
            <w:vAlign w:val="bottom"/>
          </w:tcPr>
          <w:p>
            <w:pPr>
              <w:spacing w:after="0"/>
              <w:rPr>
                <w:rFonts w:eastAsiaTheme="minorEastAsia"/>
                <w:sz w:val="23"/>
                <w:szCs w:val="23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"/>
        </w:trPr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9"/>
                <w:szCs w:val="9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9"/>
                <w:szCs w:val="9"/>
              </w:rPr>
            </w:pPr>
          </w:p>
        </w:tc>
        <w:tc>
          <w:tcPr>
            <w:tcW w:w="378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9"/>
                <w:szCs w:val="9"/>
              </w:rPr>
            </w:pPr>
          </w:p>
        </w:tc>
        <w:tc>
          <w:tcPr>
            <w:tcW w:w="396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9"/>
                <w:szCs w:val="9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  <w:sz w:val="21"/>
                <w:szCs w:val="21"/>
              </w:rPr>
              <w:t>职业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工作</w:t>
            </w:r>
          </w:p>
        </w:tc>
        <w:tc>
          <w:tcPr>
            <w:tcW w:w="37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46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技能要求</w:t>
            </w: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3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相关知识要求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  <w:sz w:val="21"/>
                <w:szCs w:val="21"/>
              </w:rPr>
              <w:t>功能</w:t>
            </w: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内容</w:t>
            </w:r>
          </w:p>
        </w:tc>
        <w:tc>
          <w:tcPr>
            <w:tcW w:w="37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8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1"/>
                <w:szCs w:val="11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1"/>
                <w:szCs w:val="11"/>
              </w:rPr>
            </w:pPr>
          </w:p>
        </w:tc>
        <w:tc>
          <w:tcPr>
            <w:tcW w:w="3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1"/>
                <w:szCs w:val="11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1"/>
                <w:szCs w:val="11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7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1.1.1 能运用蒸、煮烹饪技法为老年人</w:t>
            </w: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1.1.1 老年人生理特点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</w:t>
            </w:r>
          </w:p>
        </w:tc>
        <w:tc>
          <w:tcPr>
            <w:tcW w:w="37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制作 3 种以上主食</w:t>
            </w: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1.1.2 老年人饮食特点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7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1.1.2 能运用蒸、炒、煮烹饪技法为老</w:t>
            </w: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1.1.3 主食制作方法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饮 食</w:t>
            </w:r>
          </w:p>
        </w:tc>
        <w:tc>
          <w:tcPr>
            <w:tcW w:w="37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1.照</w:t>
            </w: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年人制作菜肴</w:t>
            </w: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1.1.4 蒸、炒、煮制菜肴技术方法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料理</w:t>
            </w:r>
          </w:p>
        </w:tc>
        <w:tc>
          <w:tcPr>
            <w:tcW w:w="37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/>
        </w:trPr>
        <w:tc>
          <w:tcPr>
            <w:tcW w:w="7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护老</w:t>
            </w: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1.1.3 能为老年人制作 3 种以上汤食</w:t>
            </w: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1.1.5 汤食制作方法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7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年人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7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1.1.4 能为老年人榨制果蔬汁</w:t>
            </w: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1.1.6 果蔬汁配制方法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/>
        </w:trPr>
        <w:tc>
          <w:tcPr>
            <w:tcW w:w="7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饮食</w:t>
            </w: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</w:t>
            </w:r>
          </w:p>
        </w:tc>
        <w:tc>
          <w:tcPr>
            <w:tcW w:w="37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1.2.1 能为老年人做餐前准备工作</w:t>
            </w: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1.2.1 老年人餐前准备要求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1.2.2 能协助老年人用餐</w:t>
            </w: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1.2.2 老年人进食方法与注意事项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饮 食</w:t>
            </w:r>
          </w:p>
        </w:tc>
        <w:tc>
          <w:tcPr>
            <w:tcW w:w="37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1.2.3 能协助老年人饮水</w:t>
            </w: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1.2.3 老年人进水方法与注意事项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照料</w:t>
            </w:r>
          </w:p>
        </w:tc>
        <w:tc>
          <w:tcPr>
            <w:tcW w:w="37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1.2.4 能为老年人做餐后清洁整理</w:t>
            </w: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1.2.4 餐后清洁整理基本要求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7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</w:t>
            </w:r>
          </w:p>
        </w:tc>
        <w:tc>
          <w:tcPr>
            <w:tcW w:w="37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2.1.1 能协助老年人穿、脱衣裤</w:t>
            </w: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2.1.1 老年人着装要求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7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2.1.2 老年人衣、裤穿脱方法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着 装</w:t>
            </w:r>
          </w:p>
        </w:tc>
        <w:tc>
          <w:tcPr>
            <w:tcW w:w="37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2.1.2 能协助老年人穿脱鞋、袜</w:t>
            </w: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2.1.3 老年人鞋、袜穿脱方法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照护</w:t>
            </w:r>
          </w:p>
        </w:tc>
        <w:tc>
          <w:tcPr>
            <w:tcW w:w="37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2.1.3 能根据季节变化协助老年人着装</w:t>
            </w: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7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2.1.4 老年人四季着装常识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8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7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2.2.1 能照料老年人日常盥洗</w:t>
            </w: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2.2.1 老年人盥洗常识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7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2.2.2 能为老年人准备沐浴物品</w:t>
            </w: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2.2.2 老年人沐浴准备常识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</w:t>
            </w:r>
          </w:p>
        </w:tc>
        <w:tc>
          <w:tcPr>
            <w:tcW w:w="37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2.2.3 能为老年人换洗、整理床上用品</w:t>
            </w: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2.照</w:t>
            </w: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2.2.3 床上用品清洁、整理方法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清 洁</w:t>
            </w:r>
          </w:p>
        </w:tc>
        <w:tc>
          <w:tcPr>
            <w:tcW w:w="37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2.2.4 能为老年人洗涤、晾晒、收纳衣</w:t>
            </w: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护老</w:t>
            </w: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2.2.4 衣物洗涤、晾晒、收纳方法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照护</w:t>
            </w:r>
          </w:p>
        </w:tc>
        <w:tc>
          <w:tcPr>
            <w:tcW w:w="37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物</w:t>
            </w: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年人</w:t>
            </w: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2.2.5 老年人指甲、趾甲修剪方法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7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2.2.5 能为老年人修剪指、趾甲</w:t>
            </w: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起居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2.2.6 家居卫生清洁常识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2.2.6 能清洁整理老年人家居卫生</w:t>
            </w: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7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2.3.1 能为老年人布置睡眠环境</w:t>
            </w: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2.3.1 老年人睡眠环境布置常识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</w:t>
            </w:r>
          </w:p>
        </w:tc>
        <w:tc>
          <w:tcPr>
            <w:tcW w:w="37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2.3.2 能照护老年人睡眠</w:t>
            </w: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2.3.2 老年人睡眠照护方法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生 活</w:t>
            </w:r>
          </w:p>
        </w:tc>
        <w:tc>
          <w:tcPr>
            <w:tcW w:w="37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2.3.3 能协助老年人如厕</w:t>
            </w: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2.3.3 老年人如厕协助方法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起 居</w:t>
            </w:r>
          </w:p>
        </w:tc>
        <w:tc>
          <w:tcPr>
            <w:tcW w:w="37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2.3.4 能陪同老年人外出活动、购物</w:t>
            </w: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2.3.4 陪同老年人外出注意事项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照护</w:t>
            </w:r>
          </w:p>
        </w:tc>
        <w:tc>
          <w:tcPr>
            <w:tcW w:w="37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2.3.5 能协助老年人使用拐杖</w:t>
            </w: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2.3.5 拐杖的使用方法与注意事项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7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2.3.6 能给老年人测量体温、血压</w:t>
            </w: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2.3.6 体温、血压测量方法与注意事项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7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3.照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7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3.1.1 能运用蒸制、煮制技术方法为常</w:t>
            </w: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3.1.1 蒸制、煮制主食技术方法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</w:t>
            </w:r>
          </w:p>
        </w:tc>
        <w:tc>
          <w:tcPr>
            <w:tcW w:w="37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见病患者制作主食</w:t>
            </w: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护病</w:t>
            </w: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3.1.2 蒸制、炒制、煮制菜肴技术方法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饮 食</w:t>
            </w:r>
          </w:p>
        </w:tc>
        <w:tc>
          <w:tcPr>
            <w:tcW w:w="37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3.1.2 能依据医嘱为常见病病人蒸制、</w:t>
            </w: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人饮</w:t>
            </w: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3.1.3 常见病人汤食制作方法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料理</w:t>
            </w:r>
          </w:p>
        </w:tc>
        <w:tc>
          <w:tcPr>
            <w:tcW w:w="37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炒制、煮制菜肴</w:t>
            </w: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食</w:t>
            </w: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3.1.4 果蔬汁配制方法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3.1.3 能为常见病患者制作 3 种以上汤</w:t>
            </w: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</w:tbl>
    <w:p>
      <w:pPr>
        <w:spacing w:after="0" w:line="96" w:lineRule="exact"/>
        <w:rPr>
          <w:rFonts w:eastAsiaTheme="minorEastAsia"/>
        </w:rPr>
      </w:pPr>
    </w:p>
    <w:p>
      <w:pPr>
        <w:rPr>
          <w:rFonts w:eastAsiaTheme="minorEastAsia"/>
          <w:sz w:val="22"/>
          <w:szCs w:val="22"/>
        </w:rPr>
        <w:sectPr>
          <w:pgSz w:w="11900" w:h="16838" w:orient="portrait"/>
          <w:pgMar w:top="1440" w:right="1306" w:bottom="665" w:left="1420" w:header="0" w:footer="0" w:gutter="0"/>
          <w:cols w:num="1" w:space="708" w:equalWidth="0">
            <w:col w:w="9180"/>
          </w:cols>
        </w:sectPr>
      </w:pPr>
    </w:p>
    <w:p>
      <w:pPr>
        <w:spacing w:after="0"/>
        <w:ind w:right="-79"/>
        <w:jc w:val="center"/>
        <w:rPr>
          <w:rFonts w:eastAsiaTheme="minorEastAsia"/>
          <w:sz w:val="20"/>
          <w:szCs w:val="20"/>
        </w:rPr>
      </w:pPr>
      <w:r>
        <w:rPr>
          <w:rFonts w:ascii="Calibri" w:eastAsia="Calibri" w:hAnsi="Calibri" w:cs="Calibri"/>
          <w:sz w:val="17"/>
          <w:szCs w:val="17"/>
        </w:rPr>
        <w:t>12</w:t>
      </w:r>
    </w:p>
    <w:p>
      <w:pPr>
        <w:rPr>
          <w:rFonts w:eastAsiaTheme="minorEastAsia"/>
          <w:sz w:val="22"/>
          <w:szCs w:val="22"/>
        </w:rPr>
        <w:sectPr>
          <w:type w:val="continuous"/>
          <w:pgSz w:w="11900" w:h="16838" w:orient="portrait"/>
          <w:pgMar w:top="1440" w:right="1306" w:bottom="665" w:left="1420" w:header="0" w:footer="0" w:gutter="0"/>
          <w:cols w:num="1" w:space="708" w:equalWidth="0">
            <w:col w:w="9180"/>
          </w:cols>
        </w:sectPr>
      </w:pPr>
    </w:p>
    <w:bookmarkStart w:id="15" w:name="page2_3"/>
    <w:bookmarkEnd w:id="15"/>
    <w:tbl>
      <w:tblPr>
        <w:tblStyle w:val="TableNormal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700"/>
        <w:gridCol w:w="3780"/>
        <w:gridCol w:w="3960"/>
        <w:gridCol w:w="360"/>
      </w:tblGrid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</w:trPr>
        <w:tc>
          <w:tcPr>
            <w:tcW w:w="7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7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食</w:t>
            </w:r>
          </w:p>
        </w:tc>
        <w:tc>
          <w:tcPr>
            <w:tcW w:w="39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7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3.1.4 能为常见病病人配制果蔬汁</w:t>
            </w: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7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3.2.1 能为病人做好餐前准备工作</w:t>
            </w: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3.2.1 病人餐前准备常识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</w:t>
            </w:r>
          </w:p>
        </w:tc>
        <w:tc>
          <w:tcPr>
            <w:tcW w:w="37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3.2.2 能协助卧床病人进食</w:t>
            </w: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3.2.2 卧床病人进食协助方法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饮 食</w:t>
            </w:r>
          </w:p>
        </w:tc>
        <w:tc>
          <w:tcPr>
            <w:tcW w:w="37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3.2.3 能协助卧床病人进水</w:t>
            </w: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3.2.3 卧床病人进水协助方法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照料</w:t>
            </w:r>
          </w:p>
        </w:tc>
        <w:tc>
          <w:tcPr>
            <w:tcW w:w="37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3.2.4 能进行餐后清洁整理</w:t>
            </w: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3.2.4 餐后清洁整理工作内容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7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3.2.5 能清洁、消毒病人餐饮器具</w:t>
            </w: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3.2.5 病人餐饮器具清洁、消毒方法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8"/>
                <w:szCs w:val="8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8"/>
                <w:szCs w:val="8"/>
              </w:rPr>
            </w:pPr>
          </w:p>
        </w:tc>
        <w:tc>
          <w:tcPr>
            <w:tcW w:w="3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8"/>
                <w:szCs w:val="8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8"/>
                <w:szCs w:val="8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7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4.1.1 能照护病人盥洗</w:t>
            </w: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4.1.1 病人盥洗、剃须方法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</w:t>
            </w:r>
          </w:p>
        </w:tc>
        <w:tc>
          <w:tcPr>
            <w:tcW w:w="37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4.1.2 能为卧床病人擦澡</w:t>
            </w: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4.1.2 卧床病人擦澡方法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4.1.3 能为病人准备沐浴用品</w:t>
            </w: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4.1.3 病人沐浴方法与用品准备常识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清 洁</w:t>
            </w:r>
          </w:p>
        </w:tc>
        <w:tc>
          <w:tcPr>
            <w:tcW w:w="37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4.1.4 能为病人洗脚、剪指（趾）甲</w:t>
            </w: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4.1.4 病人洗脚、剪指（趾）甲方法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护理</w:t>
            </w:r>
          </w:p>
        </w:tc>
        <w:tc>
          <w:tcPr>
            <w:tcW w:w="37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4.1.5 能为病人换洗床上用品和衣物</w:t>
            </w: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4.1.5 病人床上用品、衣物换洗常识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4.照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7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4.1.6 能清洁、整理病人居住环境卫生</w:t>
            </w: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4.1.6 病人居住环境卫生清洁整理方法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7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4.2.1 能协助卧床病人穿脱衣物</w:t>
            </w: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/>
        </w:trPr>
        <w:tc>
          <w:tcPr>
            <w:tcW w:w="7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护病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7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4.2.2 能为病人做好睡前准备工作</w:t>
            </w: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/>
        </w:trPr>
        <w:tc>
          <w:tcPr>
            <w:tcW w:w="7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人起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7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4.2.1 卧床病人衣物穿脱方法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4.2.3 能依据医嘱照护病人睡眠并记</w:t>
            </w: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居</w:t>
            </w: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</w:t>
            </w:r>
          </w:p>
        </w:tc>
        <w:tc>
          <w:tcPr>
            <w:tcW w:w="37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4.2.2 病人睡前准备常识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7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录状况</w:t>
            </w: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生 活</w:t>
            </w:r>
          </w:p>
        </w:tc>
        <w:tc>
          <w:tcPr>
            <w:tcW w:w="37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4.2.3 病人睡眠状况观察与记录方法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4.2.4 能协助病人如厕并记录排泄情</w:t>
            </w: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起 居</w:t>
            </w:r>
          </w:p>
        </w:tc>
        <w:tc>
          <w:tcPr>
            <w:tcW w:w="37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4.2.4 病人如厕照护方法与注意事项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7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况</w:t>
            </w: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照护</w:t>
            </w:r>
          </w:p>
        </w:tc>
        <w:tc>
          <w:tcPr>
            <w:tcW w:w="37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4.2.5 卧床病人使用便器照护方法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4.2.5 能协助卧床病人使用便器</w:t>
            </w: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4.2.6 卧床病人尿布、纸尿裤更换方法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7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4.2.6 能为卧床病人更换尿布、纸尿</w:t>
            </w: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7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裤</w:t>
            </w: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7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5.1.1 能为病人准备出行、就诊物品</w:t>
            </w: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5.1.1 病人出行、就诊物品准备常识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</w:t>
            </w:r>
          </w:p>
        </w:tc>
        <w:tc>
          <w:tcPr>
            <w:tcW w:w="37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5.1.2 能陪伴病人出行</w:t>
            </w: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7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5.1.2 病人出行注意事项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陪 伴</w:t>
            </w:r>
          </w:p>
        </w:tc>
        <w:tc>
          <w:tcPr>
            <w:tcW w:w="37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5.1.3 能照护病人使用轮椅、拐杖等助</w:t>
            </w: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5.1.3 轮椅、拐杖等助行器具使用方法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出 行</w:t>
            </w:r>
          </w:p>
        </w:tc>
        <w:tc>
          <w:tcPr>
            <w:tcW w:w="37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行器具</w:t>
            </w: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5.照</w:t>
            </w: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7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5.1.4 病人诊疗检材留置与送检常识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就诊</w:t>
            </w:r>
          </w:p>
        </w:tc>
        <w:tc>
          <w:tcPr>
            <w:tcW w:w="37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5.1.4 能为病人留置、送检诊疗检材</w:t>
            </w: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/>
        </w:trPr>
        <w:tc>
          <w:tcPr>
            <w:tcW w:w="7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护技</w:t>
            </w: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5.1.5 病人医嘱记录报告常识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7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5.1.5 能记录就诊医嘱并报告病人家属</w:t>
            </w: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"/>
        </w:trPr>
        <w:tc>
          <w:tcPr>
            <w:tcW w:w="7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术应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7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5.2.1 能根据医嘱提示病人按时服药</w:t>
            </w: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5.2.1 病人口服用药常识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/>
        </w:trPr>
        <w:tc>
          <w:tcPr>
            <w:tcW w:w="7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用</w:t>
            </w: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5.2</w:t>
            </w:r>
          </w:p>
        </w:tc>
        <w:tc>
          <w:tcPr>
            <w:tcW w:w="37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5.2.2 能为病人测量、记录体温、脉搏</w:t>
            </w: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5.2.2 体温表使用方法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病 患</w:t>
            </w:r>
          </w:p>
        </w:tc>
        <w:tc>
          <w:tcPr>
            <w:tcW w:w="37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5.2.3 能为病人测量血压</w:t>
            </w: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5.2.3 血压表使用方法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护 理</w:t>
            </w:r>
          </w:p>
        </w:tc>
        <w:tc>
          <w:tcPr>
            <w:tcW w:w="37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5.2.4 能为病人翻身、扣背、促进排痰</w:t>
            </w: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5.2.4 病人翻身、扣背、排痰方法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技术</w:t>
            </w:r>
          </w:p>
        </w:tc>
        <w:tc>
          <w:tcPr>
            <w:tcW w:w="37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5.2.5 能帮助病人使用热水袋</w:t>
            </w: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5.2.5 热水袋使用方法与注意事项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7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</w:tbl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rPr>
          <w:rFonts w:eastAsiaTheme="minorEastAsia"/>
          <w:sz w:val="22"/>
          <w:szCs w:val="22"/>
        </w:rPr>
        <w:sectPr>
          <w:pgSz w:w="11900" w:h="16838" w:orient="portrait"/>
          <w:pgMar w:top="1398" w:right="1306" w:bottom="665" w:left="1420" w:header="0" w:footer="0" w:gutter="0"/>
          <w:cols w:num="1" w:space="708" w:equalWidth="0">
            <w:col w:w="9180"/>
          </w:cols>
        </w:sect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35" w:lineRule="exact"/>
        <w:rPr>
          <w:rFonts w:eastAsiaTheme="minorEastAsia"/>
          <w:sz w:val="20"/>
          <w:szCs w:val="20"/>
        </w:rPr>
      </w:pPr>
    </w:p>
    <w:p>
      <w:pPr>
        <w:spacing w:after="0"/>
        <w:ind w:right="-79"/>
        <w:jc w:val="center"/>
        <w:rPr>
          <w:rFonts w:eastAsiaTheme="minorEastAsia"/>
          <w:sz w:val="20"/>
          <w:szCs w:val="20"/>
        </w:rPr>
        <w:sectPr>
          <w:type w:val="continuous"/>
          <w:pgSz w:w="11900" w:h="16838" w:orient="portrait"/>
          <w:pgMar w:top="1398" w:right="1306" w:bottom="665" w:left="1420" w:header="0" w:footer="0" w:gutter="0"/>
          <w:cols w:num="1" w:space="708" w:equalWidth="0">
            <w:col w:w="9180"/>
          </w:cols>
        </w:sectPr>
      </w:pPr>
      <w:r>
        <w:rPr>
          <w:rFonts w:ascii="Calibri" w:eastAsia="Calibri" w:hAnsi="Calibri" w:cs="Calibri"/>
          <w:sz w:val="17"/>
          <w:szCs w:val="17"/>
        </w:rPr>
        <w:t>13</w:t>
      </w:r>
    </w:p>
    <w:bookmarkStart w:id="16" w:name="page1_4"/>
    <w:bookmarkEnd w:id="16"/>
    <w:p>
      <w:pPr>
        <w:spacing w:after="0" w:line="61" w:lineRule="exact"/>
        <w:rPr>
          <w:rFonts w:eastAsiaTheme="minorEastAsia"/>
        </w:rPr>
      </w:pPr>
    </w:p>
    <w:p>
      <w:pPr>
        <w:tabs>
          <w:tab w:val="left" w:pos="580"/>
        </w:tabs>
        <w:spacing w:after="0" w:line="274" w:lineRule="exact"/>
        <w:rPr>
          <w:rFonts w:eastAsiaTheme="minorEastAsia"/>
          <w:sz w:val="20"/>
          <w:szCs w:val="20"/>
        </w:rPr>
      </w:pPr>
      <w:r>
        <w:rPr>
          <w:rFonts w:ascii="黑体" w:eastAsia="黑体" w:hAnsi="黑体" w:cs="黑体"/>
        </w:rPr>
        <w:t>3.2</w:t>
      </w:r>
      <w:r>
        <w:rPr>
          <w:rFonts w:eastAsiaTheme="minorEastAsia"/>
          <w:sz w:val="20"/>
          <w:szCs w:val="20"/>
        </w:rPr>
        <w:tab/>
      </w:r>
      <w:r>
        <w:rPr>
          <w:rFonts w:ascii="黑体" w:eastAsia="黑体" w:hAnsi="黑体" w:cs="黑体"/>
          <w:sz w:val="23"/>
          <w:szCs w:val="23"/>
        </w:rPr>
        <w:t>四级/中级工</w:t>
      </w:r>
    </w:p>
    <w:p>
      <w:pPr>
        <w:spacing w:after="0" w:line="194" w:lineRule="exact"/>
        <w:rPr>
          <w:rFonts w:eastAsiaTheme="minorEastAsia"/>
        </w:rPr>
      </w:pPr>
    </w:p>
    <w:p>
      <w:pPr>
        <w:tabs>
          <w:tab w:val="left" w:pos="820"/>
        </w:tabs>
        <w:spacing w:after="0" w:line="274" w:lineRule="exact"/>
        <w:rPr>
          <w:rFonts w:eastAsiaTheme="minorEastAsia"/>
          <w:sz w:val="20"/>
          <w:szCs w:val="20"/>
        </w:rPr>
      </w:pPr>
      <w:r>
        <w:rPr>
          <w:rFonts w:ascii="黑体" w:eastAsia="黑体" w:hAnsi="黑体" w:cs="黑体"/>
        </w:rPr>
        <w:t>3.2.1</w:t>
      </w:r>
      <w:r>
        <w:rPr>
          <w:rFonts w:eastAsiaTheme="minorEastAsia"/>
          <w:sz w:val="20"/>
          <w:szCs w:val="20"/>
        </w:rPr>
        <w:tab/>
      </w:r>
      <w:r>
        <w:rPr>
          <w:rFonts w:ascii="黑体" w:eastAsia="黑体" w:hAnsi="黑体" w:cs="黑体"/>
          <w:sz w:val="23"/>
          <w:szCs w:val="23"/>
        </w:rPr>
        <w:t>家务服务员</w:t>
      </w:r>
    </w:p>
    <w:p>
      <w:pPr>
        <w:spacing w:after="0" w:line="91" w:lineRule="exact"/>
        <w:rPr>
          <w:rFonts w:eastAsiaTheme="minorEastAsia"/>
        </w:rPr>
      </w:pPr>
    </w:p>
    <w:tbl>
      <w:tblPr>
        <w:tblStyle w:val="TableNormal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0"/>
        <w:gridCol w:w="700"/>
        <w:gridCol w:w="640"/>
        <w:gridCol w:w="3060"/>
        <w:gridCol w:w="640"/>
        <w:gridCol w:w="3200"/>
        <w:gridCol w:w="360"/>
      </w:tblGrid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</w:trPr>
        <w:tc>
          <w:tcPr>
            <w:tcW w:w="7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6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职业</w:t>
            </w: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工作</w:t>
            </w:r>
          </w:p>
        </w:tc>
        <w:tc>
          <w:tcPr>
            <w:tcW w:w="640" w:type="dxa"/>
            <w:tcBorders>
              <w:top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06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7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技能要求</w:t>
            </w:r>
          </w:p>
        </w:tc>
        <w:tc>
          <w:tcPr>
            <w:tcW w:w="640" w:type="dxa"/>
            <w:tcBorders>
              <w:top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20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6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相关知识要求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6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功能</w:t>
            </w: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内容</w:t>
            </w: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0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1.1.1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烹饪食材质量鉴别常识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1.1.1</w:t>
            </w:r>
          </w:p>
        </w:tc>
        <w:tc>
          <w:tcPr>
            <w:tcW w:w="30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能将食物原料加工成丝、茸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1.1.2 斩、劈、剞刀技术方法与注意事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0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项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1.1.2</w:t>
            </w:r>
          </w:p>
        </w:tc>
        <w:tc>
          <w:tcPr>
            <w:tcW w:w="30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能将肉质生料加工成形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0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1.1.3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丝、茸食物原料加工方法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加 工</w:t>
            </w:r>
          </w:p>
        </w:tc>
        <w:tc>
          <w:tcPr>
            <w:tcW w:w="37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1.1.3 能调制馅料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1.1.4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肉质生料成形技术方法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配菜</w:t>
            </w:r>
          </w:p>
        </w:tc>
        <w:tc>
          <w:tcPr>
            <w:tcW w:w="37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1.1.4 能水发、碱发初加工干质食材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1.1.5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馅料调制方法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1.1.5</w:t>
            </w:r>
          </w:p>
        </w:tc>
        <w:tc>
          <w:tcPr>
            <w:tcW w:w="30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能配制菜肴半成品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0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1.1.6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干质食材水发、碱发技术方法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1.1.7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菜肴主辅料配比技术要求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1.2.1</w:t>
            </w:r>
          </w:p>
        </w:tc>
        <w:tc>
          <w:tcPr>
            <w:tcW w:w="30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4"/>
                <w:sz w:val="21"/>
                <w:szCs w:val="21"/>
              </w:rPr>
              <w:t>能调制咸鲜味、酸甜味、咸甜味、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1.2.1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复合调味方法与技术要求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0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1.2.2 咸鲜味、酸甜味、咸甜味、咸香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咸香味等复合味型</w:t>
            </w:r>
          </w:p>
        </w:tc>
        <w:tc>
          <w:tcPr>
            <w:tcW w:w="38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</w:t>
            </w:r>
          </w:p>
        </w:tc>
        <w:tc>
          <w:tcPr>
            <w:tcW w:w="37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味调制方法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1.2.2</w:t>
            </w:r>
          </w:p>
        </w:tc>
        <w:tc>
          <w:tcPr>
            <w:tcW w:w="30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能给动物性原料进行码味处理</w:t>
            </w:r>
          </w:p>
        </w:tc>
        <w:tc>
          <w:tcPr>
            <w:tcW w:w="38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调 味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0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1.2.3 动物性原料码味技术要求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1.2.3</w:t>
            </w:r>
          </w:p>
        </w:tc>
        <w:tc>
          <w:tcPr>
            <w:tcW w:w="30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能给食物原料进行拍粉处理</w:t>
            </w:r>
          </w:p>
        </w:tc>
        <w:tc>
          <w:tcPr>
            <w:tcW w:w="38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技 术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0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1.2.4 拍粉技术方法与注意事项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1.2.4</w:t>
            </w:r>
          </w:p>
        </w:tc>
        <w:tc>
          <w:tcPr>
            <w:tcW w:w="30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4"/>
                <w:sz w:val="21"/>
                <w:szCs w:val="21"/>
              </w:rPr>
              <w:t>能调制水粉糊、全蛋糊、水粉浆、</w:t>
            </w:r>
          </w:p>
        </w:tc>
        <w:tc>
          <w:tcPr>
            <w:tcW w:w="38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应用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0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1.2.5 水粉糊、全蛋糊、水粉浆、全蛋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6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1.制</w:t>
            </w: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全蛋浆</w:t>
            </w:r>
          </w:p>
        </w:tc>
        <w:tc>
          <w:tcPr>
            <w:tcW w:w="38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/>
        </w:trPr>
        <w:tc>
          <w:tcPr>
            <w:tcW w:w="7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7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浆调制方法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/>
        </w:trPr>
        <w:tc>
          <w:tcPr>
            <w:tcW w:w="7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作家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1.2.5 能调制芡汁并给菜肴勾芡</w:t>
            </w:r>
          </w:p>
        </w:tc>
        <w:tc>
          <w:tcPr>
            <w:tcW w:w="38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/>
        </w:trPr>
        <w:tc>
          <w:tcPr>
            <w:tcW w:w="7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7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1.2.6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芡汁调制方法与应用技巧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/>
        </w:trPr>
        <w:tc>
          <w:tcPr>
            <w:tcW w:w="74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庭餐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7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74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1.3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1.3.1</w:t>
            </w:r>
          </w:p>
        </w:tc>
        <w:tc>
          <w:tcPr>
            <w:tcW w:w="30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能用煎制技术制作带馅主食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1.3.1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带馅主食煎制技术方法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0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1.3.2</w:t>
            </w:r>
          </w:p>
        </w:tc>
        <w:tc>
          <w:tcPr>
            <w:tcW w:w="30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能用蒸制技术制作花式主食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1.3.2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花式主食制作常识与注意事项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制 作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0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1.3.3</w:t>
            </w:r>
          </w:p>
        </w:tc>
        <w:tc>
          <w:tcPr>
            <w:tcW w:w="30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能用烙制技术制作中式面点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1.3.3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中式面点的特色与制作方法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主食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0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1.3.4</w:t>
            </w:r>
          </w:p>
        </w:tc>
        <w:tc>
          <w:tcPr>
            <w:tcW w:w="30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能用烤制技术制作西式面点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1.3.4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西式面点的特色与制作方法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0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1.4.1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复合原料冷菜拼盘制作方法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1.4.1</w:t>
            </w: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能配制复合原料的冷菜拼盘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1.4.2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烹饪油温、火候的掌控技巧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1.4.2</w:t>
            </w: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能运用煎制技法烹制菜肴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1.4.3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煎制烹饪技法应用常识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1.4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1.4.3</w:t>
            </w: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能运用汆制技法烹制菜肴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1.4.4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氽制烹饪技法应用常识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1.4.4</w:t>
            </w:r>
          </w:p>
        </w:tc>
        <w:tc>
          <w:tcPr>
            <w:tcW w:w="30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能运用烩制技法烹制菜肴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1.4.5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烩制烹饪技法应用常识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烹 制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0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1.4.5</w:t>
            </w:r>
          </w:p>
        </w:tc>
        <w:tc>
          <w:tcPr>
            <w:tcW w:w="30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能运用烧制技法烹制菜肴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1.4.6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烧制烹饪技法应用常识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菜肴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0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1.4.6</w:t>
            </w:r>
          </w:p>
        </w:tc>
        <w:tc>
          <w:tcPr>
            <w:tcW w:w="30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能运用焖制技法烹制菜肴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1.4.7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焖制烹饪技法应用常识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0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1.4.7</w:t>
            </w: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能运用炖制技法烹制菜肴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1.4.8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炖制烹饪技法应用常识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1.4.8</w:t>
            </w: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能储存、保鲜、冷冻、解冻食品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1.4.9 食品储存、保鲜、冷冻、解冻方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法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</w:tbl>
    <w:p>
      <w:pPr>
        <w:spacing w:after="0" w:line="200" w:lineRule="exact"/>
        <w:rPr>
          <w:rFonts w:eastAsiaTheme="minorEastAsia"/>
        </w:rPr>
      </w:pPr>
    </w:p>
    <w:p>
      <w:pPr>
        <w:rPr>
          <w:rFonts w:eastAsiaTheme="minorEastAsia"/>
          <w:sz w:val="22"/>
          <w:szCs w:val="22"/>
        </w:rPr>
        <w:sectPr>
          <w:pgSz w:w="11900" w:h="16838" w:orient="portrait"/>
          <w:pgMar w:top="1440" w:right="1440" w:bottom="665" w:left="1420" w:header="0" w:footer="0" w:gutter="0"/>
          <w:cols w:num="1" w:space="708" w:equalWidth="0">
            <w:col w:w="9046"/>
          </w:cols>
        </w:sectPr>
      </w:pPr>
    </w:p>
    <w:p>
      <w:pPr>
        <w:spacing w:after="0" w:line="309" w:lineRule="exact"/>
        <w:rPr>
          <w:rFonts w:eastAsiaTheme="minorEastAsia"/>
        </w:rPr>
      </w:pPr>
    </w:p>
    <w:p>
      <w:pPr>
        <w:spacing w:after="0"/>
        <w:ind w:right="-213"/>
        <w:jc w:val="center"/>
        <w:rPr>
          <w:rFonts w:eastAsiaTheme="minorEastAsia"/>
          <w:sz w:val="20"/>
          <w:szCs w:val="20"/>
        </w:rPr>
      </w:pPr>
      <w:r>
        <w:rPr>
          <w:rFonts w:ascii="Calibri" w:eastAsia="Calibri" w:hAnsi="Calibri" w:cs="Calibri"/>
          <w:sz w:val="17"/>
          <w:szCs w:val="17"/>
        </w:rPr>
        <w:t>14</w:t>
      </w:r>
    </w:p>
    <w:p>
      <w:pPr>
        <w:rPr>
          <w:rFonts w:eastAsiaTheme="minorEastAsia"/>
          <w:sz w:val="22"/>
          <w:szCs w:val="22"/>
        </w:rPr>
        <w:sectPr>
          <w:type w:val="continuous"/>
          <w:pgSz w:w="11900" w:h="16838" w:orient="portrait"/>
          <w:pgMar w:top="1440" w:right="1440" w:bottom="665" w:left="1420" w:header="0" w:footer="0" w:gutter="0"/>
          <w:cols w:num="1" w:space="708" w:equalWidth="0">
            <w:col w:w="9046"/>
          </w:cols>
        </w:sectPr>
      </w:pPr>
    </w:p>
    <w:bookmarkStart w:id="17" w:name="page2_4"/>
    <w:bookmarkEnd w:id="17"/>
    <w:tbl>
      <w:tblPr>
        <w:tblStyle w:val="TableNormal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0"/>
        <w:gridCol w:w="700"/>
        <w:gridCol w:w="640"/>
        <w:gridCol w:w="3060"/>
        <w:gridCol w:w="640"/>
        <w:gridCol w:w="3200"/>
        <w:gridCol w:w="360"/>
      </w:tblGrid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</w:trPr>
        <w:tc>
          <w:tcPr>
            <w:tcW w:w="74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tcBorders>
              <w:top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2.1.1</w:t>
            </w:r>
          </w:p>
        </w:tc>
        <w:tc>
          <w:tcPr>
            <w:tcW w:w="30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能用分类洗涤衣物</w:t>
            </w:r>
          </w:p>
        </w:tc>
        <w:tc>
          <w:tcPr>
            <w:tcW w:w="640" w:type="dxa"/>
            <w:tcBorders>
              <w:top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2.1.1</w:t>
            </w:r>
          </w:p>
        </w:tc>
        <w:tc>
          <w:tcPr>
            <w:tcW w:w="32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衣物分类洗涤方法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2.1.2</w:t>
            </w: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能对洗涤衣物进行保色处理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2.1.2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衣物洗涤保色方法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2.1.3</w:t>
            </w: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能处理衣物表面污渍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2.1.3 常见衣物污渍清洁方法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2.1.4</w:t>
            </w:r>
          </w:p>
        </w:tc>
        <w:tc>
          <w:tcPr>
            <w:tcW w:w="30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能洗涤单色丝绸、软缎类衣物</w:t>
            </w:r>
          </w:p>
        </w:tc>
        <w:tc>
          <w:tcPr>
            <w:tcW w:w="38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2.1.4 手工洗涤丝绸衣物方法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洗 涤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0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2.1.5</w:t>
            </w:r>
          </w:p>
        </w:tc>
        <w:tc>
          <w:tcPr>
            <w:tcW w:w="30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能用手工洗涤羊绒衫、羊绒围巾</w:t>
            </w:r>
          </w:p>
        </w:tc>
        <w:tc>
          <w:tcPr>
            <w:tcW w:w="38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2.1.5 羊绒衣物的洗涤方法与注意事项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衣物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0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2.1.6</w:t>
            </w:r>
          </w:p>
        </w:tc>
        <w:tc>
          <w:tcPr>
            <w:tcW w:w="30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能手工洗涤亚麻衬衣</w:t>
            </w:r>
          </w:p>
        </w:tc>
        <w:tc>
          <w:tcPr>
            <w:tcW w:w="38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2.1.6 亚麻材质衣物洗涤方法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0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2.1.7</w:t>
            </w: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能手工洗涤 TC 面料羽绒服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2.1.7 羽绒制品衣物洗涤方法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2.1.8</w:t>
            </w: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能使用衣物除菌液消毒衣物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2.1.8 衣物消毒方法与注意事项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2.2.1</w:t>
            </w: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能熨烫领带、领结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2.2.1 领带、领结熨烫方法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2.洗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2.2.2</w:t>
            </w: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能熨烫丝绸、羊绒衬衫等衣物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2.2.2 丝绸衣物熨烫方法及注意事项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烫收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熨 烫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2.2.3</w:t>
            </w: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能熨烫衬衫、西服、风衣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2.2.3 衬衫、西服、风衣的熨烫方法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纳衣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衣物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2.2.4</w:t>
            </w: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能熨烫女式裙装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2.2.4 女式裙装的熨烫方法及注意事项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物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2.2.5</w:t>
            </w: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能使用蒸汽电熨斗、挂烫机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2.2.5 电熨斗、挂烫机的使用方法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2.3.1</w:t>
            </w: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能晾晒羽绒、毛绒制品衣物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2.3.1 羽绒制品衣物晾晒要求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2.3.2</w:t>
            </w: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能对衣物进行防潮、防霉处理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2.3.2 毛绒制品衣物晾晒方法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2.3.3</w:t>
            </w: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能对常见衣物进行防虫处理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2.3.3 衣物防潮、防霉、防虫处理方法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2.3.4</w:t>
            </w: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能分类整理、收纳衣物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2.3.4 衣物收纳整理分类常识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收 纳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2.3.5</w:t>
            </w: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能收纳丝织品、羽绒制品、毛绒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2.3.5 丝织品、羽绒制品、毛绒制品衣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衣物</w:t>
            </w:r>
          </w:p>
        </w:tc>
        <w:tc>
          <w:tcPr>
            <w:tcW w:w="370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制品衣物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物收纳方法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2.3.6</w:t>
            </w: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能收纳皮革、裘皮制品衣物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2.3.6 皮革制品、裘皮服装收纳方法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2.3.7</w:t>
            </w: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4"/>
                <w:sz w:val="21"/>
                <w:szCs w:val="21"/>
              </w:rPr>
              <w:t>能分类整理、使用收纳盒、衣橱、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2.3.7 收纳盒、衣橱、衣柜、衣帽间收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70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衣柜、衣帽间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纳、整理、使用方法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70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3.1.1 能清洁保养涂料墙面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3.1.1 涂料墙面清洁保养方法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70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3.1.2 能清洁保养瓷砖墙面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3.1.2 瓷砖墙面清洁保养方法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</w:t>
            </w:r>
          </w:p>
        </w:tc>
        <w:tc>
          <w:tcPr>
            <w:tcW w:w="370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3.1.3 能清洁保养壁纸、壁布墙面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3.1.3 壁纸、壁布清洁保养方法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墙 面</w:t>
            </w:r>
          </w:p>
        </w:tc>
        <w:tc>
          <w:tcPr>
            <w:tcW w:w="370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3.1.4 能清洁保养石材墙面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3.1.4 石材墙面清洁保养方法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保洁</w:t>
            </w:r>
          </w:p>
        </w:tc>
        <w:tc>
          <w:tcPr>
            <w:tcW w:w="370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3.1.5 能清洁保养硅藻泥墙面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3.1.5 硅藻泥墙面清洁保养方法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3.家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70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3.1.6 能清洁保养挂毯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3.1.6 挂毯清洁保养方法与注意事项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居保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70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3.1.7 能清洁保养顶面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3.1.7 顶面清洁保养常识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6"/>
                <w:szCs w:val="6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6"/>
                <w:szCs w:val="6"/>
              </w:rPr>
            </w:pPr>
          </w:p>
        </w:tc>
        <w:tc>
          <w:tcPr>
            <w:tcW w:w="3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6"/>
                <w:szCs w:val="6"/>
              </w:rPr>
            </w:pPr>
          </w:p>
        </w:tc>
        <w:tc>
          <w:tcPr>
            <w:tcW w:w="3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6"/>
                <w:szCs w:val="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洁</w:t>
            </w: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</w:t>
            </w:r>
          </w:p>
        </w:tc>
        <w:tc>
          <w:tcPr>
            <w:tcW w:w="370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3.2.1 能清洁保养瓷砖地面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3.2.1 瓷砖地面清洁保养方法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3.2.2 能清洁保养木质地板地面</w:t>
            </w:r>
          </w:p>
        </w:tc>
        <w:tc>
          <w:tcPr>
            <w:tcW w:w="38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3.2.2 木地板清洁保养方法与注意事项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地 面</w:t>
            </w:r>
          </w:p>
        </w:tc>
        <w:tc>
          <w:tcPr>
            <w:tcW w:w="37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3.2.3 能清洁保养大理石材质地面</w:t>
            </w:r>
          </w:p>
        </w:tc>
        <w:tc>
          <w:tcPr>
            <w:tcW w:w="38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3.2.3 大理石地面清洁保养方法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保洁</w:t>
            </w:r>
          </w:p>
        </w:tc>
        <w:tc>
          <w:tcPr>
            <w:tcW w:w="37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3.2.4 能清洁保养地毯</w:t>
            </w:r>
          </w:p>
        </w:tc>
        <w:tc>
          <w:tcPr>
            <w:tcW w:w="38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3.2.4 地毯清洁保养方法与注意事项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7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3.3</w:t>
            </w:r>
          </w:p>
        </w:tc>
        <w:tc>
          <w:tcPr>
            <w:tcW w:w="370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3.3.1 能清洁保养不锈钢操作台面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3.3.1 不锈钢材质台面清洁保养方法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厨 具</w:t>
            </w:r>
          </w:p>
        </w:tc>
        <w:tc>
          <w:tcPr>
            <w:tcW w:w="370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3.3.2 能清洁保养大理石操作台面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3.3.2 大理石材质台面清洁保养方法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</w:tbl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rPr>
          <w:rFonts w:eastAsiaTheme="minorEastAsia"/>
          <w:sz w:val="22"/>
          <w:szCs w:val="22"/>
        </w:rPr>
        <w:sectPr>
          <w:pgSz w:w="11900" w:h="16838" w:orient="portrait"/>
          <w:pgMar w:top="1398" w:right="1440" w:bottom="665" w:left="1420" w:header="0" w:footer="0" w:gutter="0"/>
          <w:cols w:num="1" w:space="708" w:equalWidth="0">
            <w:col w:w="9046"/>
          </w:cols>
        </w:sectPr>
      </w:pPr>
    </w:p>
    <w:p>
      <w:pPr>
        <w:spacing w:after="0" w:line="65" w:lineRule="exact"/>
        <w:rPr>
          <w:rFonts w:eastAsiaTheme="minorEastAsia"/>
          <w:sz w:val="20"/>
          <w:szCs w:val="20"/>
        </w:rPr>
      </w:pPr>
    </w:p>
    <w:p>
      <w:pPr>
        <w:spacing w:after="0"/>
        <w:ind w:right="-213"/>
        <w:jc w:val="center"/>
        <w:rPr>
          <w:rFonts w:eastAsiaTheme="minorEastAsia"/>
          <w:sz w:val="20"/>
          <w:szCs w:val="20"/>
        </w:rPr>
        <w:sectPr>
          <w:type w:val="continuous"/>
          <w:pgSz w:w="11900" w:h="16838" w:orient="portrait"/>
          <w:pgMar w:top="1398" w:right="1440" w:bottom="665" w:left="1420" w:header="0" w:footer="0" w:gutter="0"/>
          <w:cols w:num="1" w:space="708" w:equalWidth="0">
            <w:col w:w="9046"/>
          </w:cols>
        </w:sectPr>
      </w:pPr>
      <w:r>
        <w:rPr>
          <w:rFonts w:ascii="Calibri" w:eastAsia="Calibri" w:hAnsi="Calibri" w:cs="Calibri"/>
          <w:sz w:val="17"/>
          <w:szCs w:val="17"/>
        </w:rPr>
        <w:t>15</w:t>
      </w:r>
    </w:p>
    <w:bookmarkStart w:id="18" w:name="page1_5"/>
    <w:bookmarkEnd w:id="18"/>
    <w:tbl>
      <w:tblPr>
        <w:tblStyle w:val="TableNormal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0"/>
        <w:gridCol w:w="700"/>
        <w:gridCol w:w="640"/>
        <w:gridCol w:w="3060"/>
        <w:gridCol w:w="640"/>
        <w:gridCol w:w="3200"/>
      </w:tblGrid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保洁</w:t>
            </w:r>
          </w:p>
        </w:tc>
        <w:tc>
          <w:tcPr>
            <w:tcW w:w="370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3.3.3 能清洁保养石英石操作台面</w:t>
            </w:r>
          </w:p>
        </w:tc>
        <w:tc>
          <w:tcPr>
            <w:tcW w:w="640" w:type="dxa"/>
            <w:tcBorders>
              <w:top w:val="single" w:sz="8" w:space="0" w:color="auto"/>
            </w:tcBorders>
            <w:vAlign w:val="bottom"/>
          </w:tcPr>
          <w:p>
            <w:pPr>
              <w:spacing w:after="0" w:line="240" w:lineRule="exact"/>
              <w:jc w:val="right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3.3.3</w:t>
            </w:r>
          </w:p>
        </w:tc>
        <w:tc>
          <w:tcPr>
            <w:tcW w:w="32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石英石材质台面清洁保养方法</w:t>
            </w: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3.3.4</w:t>
            </w: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能清洁保养防火板操作台面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jc w:val="right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3.3.4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防火板材质台面清洁保养方法</w:t>
            </w: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3.3.5</w:t>
            </w: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能清洁保养橱柜、厨具及用品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jc w:val="right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3.3.5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橱柜、厨具及用品清洁保养方法</w:t>
            </w: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3.4.1</w:t>
            </w: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能清洁养护复合板材质家具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jc w:val="right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3.4.1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复合板家具清洁养护方法</w:t>
            </w: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3.4.2</w:t>
            </w: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能擦拭清洁实木材质家具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jc w:val="right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3.4.2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实木家具擦拭清洁方法</w:t>
            </w: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3.4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3.4.3</w:t>
            </w: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能擦拭清洁藤条材质家具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jc w:val="right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3.4.3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藤制家具擦拭清洁方法</w:t>
            </w: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家 具</w:t>
            </w:r>
          </w:p>
        </w:tc>
        <w:tc>
          <w:tcPr>
            <w:tcW w:w="370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3.4.4 能擦拭养护布艺材质家具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jc w:val="right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3.4.4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布艺家具清洁养护方法</w:t>
            </w: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保洁</w:t>
            </w:r>
          </w:p>
        </w:tc>
        <w:tc>
          <w:tcPr>
            <w:tcW w:w="370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3.4.5 能擦拭养护皮革制品家具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jc w:val="right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3.4.5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真皮制品清洁保养方法</w:t>
            </w: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4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3.4.6</w:t>
            </w: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能擦拭清洁钢琴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jc w:val="right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3.4.6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人造皮革制品清洁保养方法</w:t>
            </w: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4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0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jc w:val="right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3.4.7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钢琴擦拭清洁方法与注意事项</w:t>
            </w: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"/>
        </w:trPr>
        <w:tc>
          <w:tcPr>
            <w:tcW w:w="74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8"/>
                <w:szCs w:val="8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8"/>
                <w:szCs w:val="8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8"/>
                <w:szCs w:val="8"/>
              </w:rPr>
            </w:pPr>
          </w:p>
        </w:tc>
        <w:tc>
          <w:tcPr>
            <w:tcW w:w="30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8"/>
                <w:szCs w:val="8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8"/>
                <w:szCs w:val="8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8"/>
                <w:szCs w:val="8"/>
              </w:rPr>
            </w:pPr>
          </w:p>
        </w:tc>
      </w:tr>
    </w:tbl>
    <w:p>
      <w:pPr>
        <w:spacing w:after="0" w:line="200" w:lineRule="exact"/>
        <w:rPr>
          <w:rFonts w:eastAsiaTheme="minorEastAsia"/>
        </w:rPr>
      </w:pPr>
    </w:p>
    <w:p>
      <w:pPr>
        <w:rPr>
          <w:rFonts w:eastAsiaTheme="minorEastAsia"/>
          <w:sz w:val="22"/>
          <w:szCs w:val="22"/>
        </w:rPr>
        <w:sectPr>
          <w:pgSz w:w="11900" w:h="16838" w:orient="portrait"/>
          <w:pgMar w:top="1398" w:right="1440" w:bottom="665" w:left="1420" w:header="0" w:footer="0" w:gutter="0"/>
          <w:cols w:num="1" w:space="708" w:equalWidth="0">
            <w:col w:w="9046"/>
          </w:cols>
        </w:sect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42" w:lineRule="exact"/>
        <w:rPr>
          <w:rFonts w:eastAsiaTheme="minorEastAsia"/>
        </w:rPr>
      </w:pPr>
    </w:p>
    <w:p>
      <w:pPr>
        <w:spacing w:after="0"/>
        <w:ind w:right="-213"/>
        <w:jc w:val="center"/>
        <w:rPr>
          <w:rFonts w:eastAsiaTheme="minorEastAsia"/>
          <w:sz w:val="20"/>
          <w:szCs w:val="20"/>
        </w:rPr>
      </w:pPr>
      <w:r>
        <w:rPr>
          <w:rFonts w:ascii="Calibri" w:eastAsia="Calibri" w:hAnsi="Calibri" w:cs="Calibri"/>
          <w:sz w:val="17"/>
          <w:szCs w:val="17"/>
        </w:rPr>
        <w:t>16</w:t>
      </w:r>
    </w:p>
    <w:p>
      <w:pPr>
        <w:rPr>
          <w:rFonts w:eastAsiaTheme="minorEastAsia"/>
          <w:sz w:val="22"/>
          <w:szCs w:val="22"/>
        </w:rPr>
        <w:sectPr>
          <w:type w:val="continuous"/>
          <w:pgSz w:w="11900" w:h="16838" w:orient="portrait"/>
          <w:pgMar w:top="1398" w:right="1440" w:bottom="665" w:left="1420" w:header="0" w:footer="0" w:gutter="0"/>
          <w:cols w:num="1" w:space="708" w:equalWidth="0">
            <w:col w:w="9046"/>
          </w:cols>
        </w:sectPr>
      </w:pPr>
    </w:p>
    <w:bookmarkStart w:id="19" w:name="page2_5"/>
    <w:bookmarkEnd w:id="19"/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11" w:lineRule="exact"/>
        <w:rPr>
          <w:rFonts w:eastAsiaTheme="minorEastAsia"/>
          <w:sz w:val="20"/>
          <w:szCs w:val="20"/>
        </w:rPr>
      </w:pPr>
    </w:p>
    <w:tbl>
      <w:tblPr>
        <w:tblStyle w:val="TableNormal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740"/>
        <w:gridCol w:w="640"/>
        <w:gridCol w:w="3100"/>
        <w:gridCol w:w="640"/>
        <w:gridCol w:w="3200"/>
        <w:gridCol w:w="360"/>
      </w:tblGrid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/>
        </w:trPr>
        <w:tc>
          <w:tcPr>
            <w:tcW w:w="780" w:type="dxa"/>
            <w:vAlign w:val="bottom"/>
          </w:tcPr>
          <w:p>
            <w:pPr>
              <w:spacing w:after="0" w:line="274" w:lineRule="exact"/>
              <w:ind w:right="74"/>
              <w:jc w:val="right"/>
              <w:rPr>
                <w:rFonts w:eastAsiaTheme="minorEastAsia"/>
                <w:sz w:val="20"/>
                <w:szCs w:val="20"/>
              </w:rPr>
            </w:pPr>
            <w:r>
              <w:rPr>
                <w:rFonts w:ascii="黑体" w:eastAsia="黑体" w:hAnsi="黑体" w:cs="黑体"/>
                <w:w w:val="96"/>
              </w:rPr>
              <w:t>3.2.2</w:t>
            </w:r>
          </w:p>
        </w:tc>
        <w:tc>
          <w:tcPr>
            <w:tcW w:w="1380" w:type="dxa"/>
            <w:gridSpan w:val="2"/>
            <w:vAlign w:val="bottom"/>
          </w:tcPr>
          <w:p>
            <w:pPr>
              <w:spacing w:after="0" w:line="274" w:lineRule="exact"/>
              <w:ind w:left="60"/>
              <w:rPr>
                <w:rFonts w:eastAsiaTheme="minorEastAsia"/>
                <w:sz w:val="20"/>
                <w:szCs w:val="20"/>
              </w:rPr>
            </w:pPr>
            <w:r>
              <w:rPr>
                <w:rFonts w:ascii="黑体" w:eastAsia="黑体" w:hAnsi="黑体" w:cs="黑体"/>
              </w:rPr>
              <w:t>母婴护理员</w:t>
            </w:r>
          </w:p>
        </w:tc>
        <w:tc>
          <w:tcPr>
            <w:tcW w:w="3100" w:type="dxa"/>
            <w:vAlign w:val="bottom"/>
          </w:tcPr>
          <w:p>
            <w:pPr>
              <w:spacing w:after="0"/>
              <w:rPr>
                <w:rFonts w:eastAsiaTheme="minorEastAsia"/>
                <w:sz w:val="23"/>
                <w:szCs w:val="23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  <w:sz w:val="23"/>
                <w:szCs w:val="23"/>
              </w:rPr>
            </w:pPr>
          </w:p>
        </w:tc>
        <w:tc>
          <w:tcPr>
            <w:tcW w:w="3200" w:type="dxa"/>
            <w:vAlign w:val="bottom"/>
          </w:tcPr>
          <w:p>
            <w:pPr>
              <w:spacing w:after="0"/>
              <w:rPr>
                <w:rFonts w:eastAsiaTheme="minorEastAsia"/>
                <w:sz w:val="23"/>
                <w:szCs w:val="23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"/>
        </w:trPr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6"/>
                <w:szCs w:val="6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6"/>
                <w:szCs w:val="6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6"/>
                <w:szCs w:val="6"/>
              </w:rPr>
            </w:pPr>
          </w:p>
        </w:tc>
        <w:tc>
          <w:tcPr>
            <w:tcW w:w="310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6"/>
                <w:szCs w:val="6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6"/>
                <w:szCs w:val="6"/>
              </w:rPr>
            </w:pPr>
          </w:p>
        </w:tc>
        <w:tc>
          <w:tcPr>
            <w:tcW w:w="320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6"/>
                <w:szCs w:val="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  <w:sz w:val="21"/>
                <w:szCs w:val="21"/>
              </w:rPr>
              <w:t>职业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工作</w:t>
            </w: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技能要求</w:t>
            </w: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6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相关知识要求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  <w:sz w:val="21"/>
                <w:szCs w:val="21"/>
              </w:rPr>
              <w:t>功能</w:t>
            </w: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内容</w:t>
            </w: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1.1.1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能指导备孕夫妇做孕前体检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1.1.1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备孕体检常识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</w:t>
            </w:r>
          </w:p>
        </w:tc>
        <w:tc>
          <w:tcPr>
            <w:tcW w:w="37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1.1.2 能指导备孕夫妇做孕前保健及营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7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1.1.2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孕前保健、营养与优生知识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孕 前</w:t>
            </w:r>
          </w:p>
        </w:tc>
        <w:tc>
          <w:tcPr>
            <w:tcW w:w="37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养准备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1.1.3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受孕常识与注意事项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保 健</w:t>
            </w:r>
          </w:p>
        </w:tc>
        <w:tc>
          <w:tcPr>
            <w:tcW w:w="37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1.1.3 能指导备孕女性辨识受孕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7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1.1.4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孕期自我保健常识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指导</w:t>
            </w:r>
          </w:p>
        </w:tc>
        <w:tc>
          <w:tcPr>
            <w:tcW w:w="37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1.1.4 能指导孕妇开展自我保健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1.1.5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预产期计算方法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1.1.5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能为孕妇计算预产期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1.2.1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能为孕妇配制营养膳食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1.2.1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孕期膳食营养与饮食禁忌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1.2.2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能依据医嘱为孕妇补充微量元素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1.2.2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孕期微量元素补充常识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饮 食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1.2.3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能为孕期不适孕妇制作调理膳食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1.2.3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孕期不适调理配餐及制作方法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料理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1.照</w:t>
            </w: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1.2.4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能为孕妇制作产前高能膳食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1.2.4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产前高能膳食配制及制作方法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"/>
        </w:trPr>
        <w:tc>
          <w:tcPr>
            <w:tcW w:w="7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护孕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7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1.3</w:t>
            </w:r>
          </w:p>
        </w:tc>
        <w:tc>
          <w:tcPr>
            <w:tcW w:w="37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1.3.1 能为孕妇布置适宜的起居环境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1.3.1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孕期生活起居常识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妇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生 活</w:t>
            </w:r>
          </w:p>
        </w:tc>
        <w:tc>
          <w:tcPr>
            <w:tcW w:w="37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1.3.2 能指导孕妇防护孕前各种危害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1.3.2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孕期安全防护常识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起 居</w:t>
            </w:r>
          </w:p>
        </w:tc>
        <w:tc>
          <w:tcPr>
            <w:tcW w:w="37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1.3.3 能指导购买孕妇衣物及着装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1.3.3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孕期衣物用品及着装要求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照护</w:t>
            </w:r>
          </w:p>
        </w:tc>
        <w:tc>
          <w:tcPr>
            <w:tcW w:w="37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1.3.4 能为孕妇提供产前事务准备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1.3.4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孕妇产前事务准备常识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1.4.1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能指导孕妇缓解孕吐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1.4.1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妊娠反应的处置方法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1.4.2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能指导孕妇做乳房保健护理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1.4.2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孕期乳房保健护理方法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1.4</w:t>
            </w:r>
          </w:p>
        </w:tc>
        <w:tc>
          <w:tcPr>
            <w:tcW w:w="37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1.4.3 能指导孕妇纠正乳头凹陷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1.4.3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乳头凹陷处置方法及注意事项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技 术</w:t>
            </w:r>
          </w:p>
        </w:tc>
        <w:tc>
          <w:tcPr>
            <w:tcW w:w="37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1.4.4 能指导孕妇监测胎心音、胎动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1.4.4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胎心音、胎动的监测方法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护理</w:t>
            </w:r>
          </w:p>
        </w:tc>
        <w:tc>
          <w:tcPr>
            <w:tcW w:w="37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1.4.5 能指导孕妇测量宫高和宫围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1.4.5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宫高、宫围的测量方法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1.4.6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能指导孕妇遵医嘱谨慎用药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1.4.6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孕期用药注意事项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1.4.7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能疏解孕妇不良情绪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1.4.7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孕期常见不良情绪与疏解方法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7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7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2.1.1 能给产妇配制营养膳食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2.1.1 产妇营养膳食特点与饮食禁忌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</w:t>
            </w:r>
          </w:p>
        </w:tc>
        <w:tc>
          <w:tcPr>
            <w:tcW w:w="37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2.1.2 能配制产后阶段性进补营养膳食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2.1.2 阶段性进补原则及膳食制作方法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膳 食</w:t>
            </w:r>
          </w:p>
        </w:tc>
        <w:tc>
          <w:tcPr>
            <w:tcW w:w="37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2.1.3 能配制促进乳汁分泌的营养膳食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2.1.3 泌乳营养配餐及制作方法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2.照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料理</w:t>
            </w:r>
          </w:p>
        </w:tc>
        <w:tc>
          <w:tcPr>
            <w:tcW w:w="37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2.1.4 能为剖宫产产妇配制营养膳食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2.1.4 剖宫产产妇膳食要求及制作方法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7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2.1.5 能针对产后不适配制调理膳食</w:t>
            </w:r>
          </w:p>
        </w:tc>
        <w:tc>
          <w:tcPr>
            <w:tcW w:w="38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2.1.5 产后不适调理配餐及制作方法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/>
        </w:trPr>
        <w:tc>
          <w:tcPr>
            <w:tcW w:w="7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护产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7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2.2.1 能照护剖宫产产妇起居</w:t>
            </w:r>
          </w:p>
        </w:tc>
        <w:tc>
          <w:tcPr>
            <w:tcW w:w="38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2.2.1 剖宫产产妇照护方法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/>
        </w:trPr>
        <w:tc>
          <w:tcPr>
            <w:tcW w:w="7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妇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7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</w:t>
            </w:r>
          </w:p>
        </w:tc>
        <w:tc>
          <w:tcPr>
            <w:tcW w:w="37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2.2.2 能对剖宫产伤口进行护理</w:t>
            </w:r>
          </w:p>
        </w:tc>
        <w:tc>
          <w:tcPr>
            <w:tcW w:w="38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2.2.2 剖宫产伤口的护理方法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7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技 术</w:t>
            </w:r>
          </w:p>
        </w:tc>
        <w:tc>
          <w:tcPr>
            <w:tcW w:w="37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2.2.3 能对乳头皲裂伤口进行护理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2.2.3 乳头皲裂伤口的护理方法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护理</w:t>
            </w:r>
          </w:p>
        </w:tc>
        <w:tc>
          <w:tcPr>
            <w:tcW w:w="37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2.2.4 能促进产妇及时排便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2.2.4 尿潴留预防措施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7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2.2.5 能照护产褥热产妇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2.2.5 产褥热的病因与护理方法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</w:tbl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rPr>
          <w:rFonts w:eastAsiaTheme="minorEastAsia"/>
          <w:sz w:val="22"/>
          <w:szCs w:val="22"/>
        </w:rPr>
        <w:sectPr>
          <w:pgSz w:w="11900" w:h="16838" w:orient="portrait"/>
          <w:pgMar w:top="1440" w:right="1426" w:bottom="665" w:left="1420" w:header="0" w:footer="0" w:gutter="0"/>
          <w:cols w:num="1" w:space="708" w:equalWidth="0">
            <w:col w:w="9060"/>
          </w:cols>
        </w:sectPr>
      </w:pPr>
    </w:p>
    <w:p>
      <w:pPr>
        <w:spacing w:after="0" w:line="55" w:lineRule="exact"/>
        <w:rPr>
          <w:rFonts w:eastAsiaTheme="minorEastAsia"/>
          <w:sz w:val="20"/>
          <w:szCs w:val="20"/>
        </w:rPr>
      </w:pPr>
    </w:p>
    <w:p>
      <w:pPr>
        <w:spacing w:after="0"/>
        <w:ind w:right="-199"/>
        <w:jc w:val="center"/>
        <w:rPr>
          <w:rFonts w:eastAsiaTheme="minorEastAsia"/>
          <w:sz w:val="20"/>
          <w:szCs w:val="20"/>
        </w:rPr>
        <w:sectPr>
          <w:type w:val="continuous"/>
          <w:pgSz w:w="11900" w:h="16838" w:orient="portrait"/>
          <w:pgMar w:top="1440" w:right="1426" w:bottom="665" w:left="1420" w:header="0" w:footer="0" w:gutter="0"/>
          <w:cols w:num="1" w:space="708" w:equalWidth="0">
            <w:col w:w="9060"/>
          </w:cols>
        </w:sectPr>
      </w:pPr>
      <w:r>
        <w:rPr>
          <w:rFonts w:ascii="Calibri" w:eastAsia="Calibri" w:hAnsi="Calibri" w:cs="Calibri"/>
          <w:sz w:val="17"/>
          <w:szCs w:val="17"/>
        </w:rPr>
        <w:t>17</w:t>
      </w:r>
    </w:p>
    <w:bookmarkStart w:id="20" w:name="page1_6"/>
    <w:bookmarkEnd w:id="20"/>
    <w:tbl>
      <w:tblPr>
        <w:tblStyle w:val="TableNormal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740"/>
        <w:gridCol w:w="640"/>
        <w:gridCol w:w="3100"/>
        <w:gridCol w:w="640"/>
        <w:gridCol w:w="3200"/>
        <w:gridCol w:w="360"/>
      </w:tblGrid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tcBorders>
              <w:top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2.2.6</w:t>
            </w:r>
          </w:p>
        </w:tc>
        <w:tc>
          <w:tcPr>
            <w:tcW w:w="31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能照护产后晚期出血产妇</w:t>
            </w:r>
          </w:p>
        </w:tc>
        <w:tc>
          <w:tcPr>
            <w:tcW w:w="640" w:type="dxa"/>
            <w:tcBorders>
              <w:top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2.2.6</w:t>
            </w:r>
          </w:p>
        </w:tc>
        <w:tc>
          <w:tcPr>
            <w:tcW w:w="32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产后晚期出血的病因与照护方法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2.2.7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能收取、封存异常恶露并送检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2.2.7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异常恶露收取、封存、送检常识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2.2.8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能照护产后便秘、痔疮复发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2.2.8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产后便秘、痔疮照护方法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2.3.1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能指导产妇母乳喂养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2.3.1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母乳喂养的意义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2.3.2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能指导产妇正确喂哺姿势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2.3.2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母乳喂养姿势常识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母 乳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2.3.3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能指导产妇混合喂养新生儿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2.3.3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合喂养方法与注意事项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喂 养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2.3.4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能指导产妇收集、喂养初乳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2.3.4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初乳的收集与喂养技巧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指导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2.3.5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能为产妇做乳房的清洁护理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2.3.5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乳房清洁护理方法和注意事项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3.1.1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新生儿口腔特点与吸吮特性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3.1.1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能人工或指导母乳喂养早产儿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3.1.2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早产儿的喂养方法和注意事项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3.1.2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能人工或指导母乳喂养巨大儿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3.1.3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巨大儿的喂养方法和注意事项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新 生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3.1.3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能纠正新生儿乳头混淆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3.1.4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乳头混淆纠正方法和注意事项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儿 喂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3.1.4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能识别新生儿饥饿、饱腹信息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3.1.5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新生儿消化系统特性和喂养知识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养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3.1.5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能识别纠正喂养不足或过度喂养</w:t>
            </w:r>
          </w:p>
        </w:tc>
        <w:tc>
          <w:tcPr>
            <w:tcW w:w="38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3.1.6 喂养不足或喂养过度表征与纠正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方法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3.2.1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能护理臀红、尿布疹新生儿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3.2.1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新生儿臀红、尿布疹的护理方法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3.2.2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能照护母乳性黄疸新生儿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3.2.2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母乳性黄疸新生儿的照护方法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3.照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3.2.3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能辨识新生儿大小便异常情况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3.2.3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新生儿异常大小便特征及原因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护新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3.2.4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6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能遵医嘱给新生儿喂口服药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3.2.4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给新生儿喂药方法及注意事项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生儿</w:t>
            </w: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3.2.5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能给新生儿补充鱼肝油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技 术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3.2.5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补充鱼肝油操作方法及注意事项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3.2.6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能遵医嘱为患有眼疾、耳疾的新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护理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3.2.6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新生儿眼部、耳部给药护理知识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生儿给药及护理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3.2.7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呕吐与溢奶的区别及护理方法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3.2.7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能辨识新生儿呕吐与溢奶并护理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3.2.8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马牙与鹅口疮的区别及护理方法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3.2.8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能识别“马牙”与鹅口疮并护理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3.2.9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痱子和湿疹的区别及护理方法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3.2.9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能识别痱子与湿疹并护理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7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3.3</w:t>
            </w:r>
          </w:p>
        </w:tc>
        <w:tc>
          <w:tcPr>
            <w:tcW w:w="37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3.3.1 能给新生儿做生理反射发展训练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3.3.1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新生儿生理反射训练方法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感 知</w:t>
            </w:r>
          </w:p>
        </w:tc>
        <w:tc>
          <w:tcPr>
            <w:tcW w:w="37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3.3.2 能进行新生儿视觉训练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3.3.2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新生儿视觉训练方法及注意事项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觉 训</w:t>
            </w:r>
          </w:p>
        </w:tc>
        <w:tc>
          <w:tcPr>
            <w:tcW w:w="37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3.3.3 能进行新生儿听觉训练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3.3.3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新生儿听觉训练方法及注意事项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练</w:t>
            </w:r>
          </w:p>
        </w:tc>
        <w:tc>
          <w:tcPr>
            <w:tcW w:w="37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3.3.4 能进行新生儿触觉训练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3.3.4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新生儿触觉训练方法及注意事项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7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</w:t>
            </w:r>
          </w:p>
        </w:tc>
        <w:tc>
          <w:tcPr>
            <w:tcW w:w="37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4.1.1 能给婴幼儿制订膳食计划和食谱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4.1.1 婴幼儿膳食计划和食谱制订方法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7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4.1.2 能在医生指导下喂养患病婴幼儿</w:t>
            </w:r>
          </w:p>
        </w:tc>
        <w:tc>
          <w:tcPr>
            <w:tcW w:w="38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4.1.2 婴幼儿常见病饮食照护方法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88"/>
                <w:sz w:val="21"/>
                <w:szCs w:val="21"/>
              </w:rPr>
              <w:t>4.  照</w:t>
            </w: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喂 养</w:t>
            </w:r>
          </w:p>
        </w:tc>
        <w:tc>
          <w:tcPr>
            <w:tcW w:w="37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7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4.1.3 能指导短期母子分离的母乳喂养</w:t>
            </w:r>
          </w:p>
        </w:tc>
        <w:tc>
          <w:tcPr>
            <w:tcW w:w="38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4.1.3 母乳的储存、解冻、喂哺方法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/>
        </w:trPr>
        <w:tc>
          <w:tcPr>
            <w:tcW w:w="7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护 婴</w:t>
            </w: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照护</w:t>
            </w:r>
          </w:p>
        </w:tc>
        <w:tc>
          <w:tcPr>
            <w:tcW w:w="37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7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4.1.4 能给婴幼儿配制果蔬汁</w:t>
            </w:r>
          </w:p>
        </w:tc>
        <w:tc>
          <w:tcPr>
            <w:tcW w:w="38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4.1.4 婴幼儿果蔬汁配制方法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/>
        </w:trPr>
        <w:tc>
          <w:tcPr>
            <w:tcW w:w="7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幼儿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</w:t>
            </w:r>
          </w:p>
        </w:tc>
        <w:tc>
          <w:tcPr>
            <w:tcW w:w="37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4.2.1 能为婴幼儿选购玩具、衣物</w:t>
            </w:r>
          </w:p>
        </w:tc>
        <w:tc>
          <w:tcPr>
            <w:tcW w:w="38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4.2.1 婴幼儿玩具、衣物选购常识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7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生 活</w:t>
            </w:r>
          </w:p>
        </w:tc>
        <w:tc>
          <w:tcPr>
            <w:tcW w:w="37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4.2.2 能为婴幼儿创造良好的睡眠环境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4.2.2 婴幼儿睡眠环境布置要素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</w:tbl>
    <w:p>
      <w:pPr>
        <w:spacing w:after="0" w:line="200" w:lineRule="exact"/>
        <w:rPr>
          <w:rFonts w:eastAsiaTheme="minorEastAsia"/>
        </w:rPr>
      </w:pPr>
    </w:p>
    <w:p>
      <w:pPr>
        <w:rPr>
          <w:rFonts w:eastAsiaTheme="minorEastAsia"/>
          <w:sz w:val="22"/>
          <w:szCs w:val="22"/>
        </w:rPr>
        <w:sectPr>
          <w:pgSz w:w="11900" w:h="16838" w:orient="portrait"/>
          <w:pgMar w:top="1398" w:right="1426" w:bottom="665" w:left="1420" w:header="0" w:footer="0" w:gutter="0"/>
          <w:cols w:num="1" w:space="708" w:equalWidth="0">
            <w:col w:w="9060"/>
          </w:cols>
        </w:sectPr>
      </w:pPr>
    </w:p>
    <w:p>
      <w:pPr>
        <w:spacing w:after="0" w:line="55" w:lineRule="exact"/>
        <w:rPr>
          <w:rFonts w:eastAsiaTheme="minorEastAsia"/>
        </w:rPr>
      </w:pPr>
    </w:p>
    <w:p>
      <w:pPr>
        <w:spacing w:after="0"/>
        <w:ind w:right="-199"/>
        <w:jc w:val="center"/>
        <w:rPr>
          <w:rFonts w:eastAsiaTheme="minorEastAsia"/>
          <w:sz w:val="20"/>
          <w:szCs w:val="20"/>
        </w:rPr>
      </w:pPr>
      <w:r>
        <w:rPr>
          <w:rFonts w:ascii="Calibri" w:eastAsia="Calibri" w:hAnsi="Calibri" w:cs="Calibri"/>
          <w:sz w:val="17"/>
          <w:szCs w:val="17"/>
        </w:rPr>
        <w:t>18</w:t>
      </w:r>
    </w:p>
    <w:p>
      <w:pPr>
        <w:rPr>
          <w:rFonts w:eastAsiaTheme="minorEastAsia"/>
          <w:sz w:val="22"/>
          <w:szCs w:val="22"/>
        </w:rPr>
        <w:sectPr>
          <w:type w:val="continuous"/>
          <w:pgSz w:w="11900" w:h="16838" w:orient="portrait"/>
          <w:pgMar w:top="1398" w:right="1426" w:bottom="665" w:left="1420" w:header="0" w:footer="0" w:gutter="0"/>
          <w:cols w:num="1" w:space="708" w:equalWidth="0">
            <w:col w:w="9060"/>
          </w:cols>
        </w:sectPr>
      </w:pPr>
    </w:p>
    <w:bookmarkStart w:id="21" w:name="page2_6"/>
    <w:bookmarkEnd w:id="21"/>
    <w:tbl>
      <w:tblPr>
        <w:tblStyle w:val="TableNormal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740"/>
        <w:gridCol w:w="640"/>
        <w:gridCol w:w="3100"/>
        <w:gridCol w:w="640"/>
        <w:gridCol w:w="3200"/>
        <w:gridCol w:w="360"/>
      </w:tblGrid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</w:trPr>
        <w:tc>
          <w:tcPr>
            <w:tcW w:w="7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照护</w:t>
            </w:r>
          </w:p>
        </w:tc>
        <w:tc>
          <w:tcPr>
            <w:tcW w:w="374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4.2.3 能给婴幼儿剪指、趾甲</w:t>
            </w:r>
          </w:p>
        </w:tc>
        <w:tc>
          <w:tcPr>
            <w:tcW w:w="640" w:type="dxa"/>
            <w:tcBorders>
              <w:top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4.2.3</w:t>
            </w:r>
          </w:p>
        </w:tc>
        <w:tc>
          <w:tcPr>
            <w:tcW w:w="32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婴幼儿指、趾甲修剪的法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4.2.4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能辨识婴幼儿啼哭并给予照护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4.2.4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婴幼儿啼哭不同表现与照护方法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4.2.5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能为婴幼儿做出行准备并照料安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4.2.5 婴幼儿出行准备要求与出行安全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7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全出行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常识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4.2.6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能给婴幼儿进行三浴锻炼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4.2.6 空气浴、日光浴、水浴锻炼方法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4.2.7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6"/>
                <w:sz w:val="21"/>
                <w:szCs w:val="21"/>
              </w:rPr>
              <w:t>能给婴幼儿开展主动操、被动操、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4.3.7 主动操、被动操、模仿操锻炼方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7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模仿操锻炼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法和注意事项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4.3.1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能监测婴幼儿生长发育状况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4.3.1 婴幼儿生长发育特点与检测常识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4.3.2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能观察和护理婴幼儿囟门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4.3.2 应有囟门护理方法与注意事项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4.3</w:t>
            </w:r>
          </w:p>
        </w:tc>
        <w:tc>
          <w:tcPr>
            <w:tcW w:w="37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4.3.3 能照护婴幼儿接种疫苗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4.3.3 婴幼儿预防接种疫苗常识与护理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技 术</w:t>
            </w:r>
          </w:p>
        </w:tc>
        <w:tc>
          <w:tcPr>
            <w:tcW w:w="37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4.3.4 能发现婴幼儿异常并及时报告父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方法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护理</w:t>
            </w:r>
          </w:p>
        </w:tc>
        <w:tc>
          <w:tcPr>
            <w:tcW w:w="37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母协同处置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4.3.4 婴幼儿常见异常与处置方法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4.3.5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能照护消化道疾病婴幼儿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4.3.5 消化道疾病婴幼儿照护方法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4.3.6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能照护呼吸道疾病婴幼儿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4.3.6 呼吸道疾病婴幼儿照护方法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4.4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4.5.1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能训练婴幼儿大动作能力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4.5.1 大动作能力发展训练方法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4.5.2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能训练婴幼儿精细动作能力</w:t>
            </w:r>
          </w:p>
        </w:tc>
        <w:tc>
          <w:tcPr>
            <w:tcW w:w="38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4.5.2 精细动作能力发展训练方法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五 项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4.5.3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能训练婴幼儿认知能力</w:t>
            </w:r>
          </w:p>
        </w:tc>
        <w:tc>
          <w:tcPr>
            <w:tcW w:w="38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4.5.3 认知能力发展训练的方法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 力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4.5.4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能训练婴幼儿语言能力</w:t>
            </w:r>
          </w:p>
        </w:tc>
        <w:tc>
          <w:tcPr>
            <w:tcW w:w="38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4.5.4 语言能力发展训练的方法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训练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4.5.5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能训练婴幼儿情绪和社交能力</w:t>
            </w:r>
          </w:p>
        </w:tc>
        <w:tc>
          <w:tcPr>
            <w:tcW w:w="38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4.5.5 情绪和社交能力发展训练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</w:tbl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rPr>
          <w:rFonts w:eastAsiaTheme="minorEastAsia"/>
          <w:sz w:val="22"/>
          <w:szCs w:val="22"/>
        </w:rPr>
        <w:sectPr>
          <w:pgSz w:w="11900" w:h="16838" w:orient="portrait"/>
          <w:pgMar w:top="1398" w:right="1426" w:bottom="665" w:left="1420" w:header="0" w:footer="0" w:gutter="0"/>
          <w:cols w:num="1" w:space="708" w:equalWidth="0">
            <w:col w:w="9060"/>
          </w:cols>
        </w:sect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333" w:lineRule="exact"/>
        <w:rPr>
          <w:rFonts w:eastAsiaTheme="minorEastAsia"/>
          <w:sz w:val="20"/>
          <w:szCs w:val="20"/>
        </w:rPr>
      </w:pPr>
    </w:p>
    <w:p>
      <w:pPr>
        <w:spacing w:after="0"/>
        <w:ind w:right="-199"/>
        <w:jc w:val="center"/>
        <w:rPr>
          <w:rFonts w:eastAsiaTheme="minorEastAsia"/>
          <w:sz w:val="20"/>
          <w:szCs w:val="20"/>
        </w:rPr>
        <w:sectPr>
          <w:type w:val="continuous"/>
          <w:pgSz w:w="11900" w:h="16838" w:orient="portrait"/>
          <w:pgMar w:top="1398" w:right="1426" w:bottom="665" w:left="1420" w:header="0" w:footer="0" w:gutter="0"/>
          <w:cols w:num="1" w:space="708" w:equalWidth="0">
            <w:col w:w="9060"/>
          </w:cols>
        </w:sectPr>
      </w:pPr>
      <w:r>
        <w:rPr>
          <w:rFonts w:ascii="Calibri" w:eastAsia="Calibri" w:hAnsi="Calibri" w:cs="Calibri"/>
          <w:sz w:val="17"/>
          <w:szCs w:val="17"/>
        </w:rPr>
        <w:t>19</w:t>
      </w:r>
    </w:p>
    <w:bookmarkStart w:id="22" w:name="page1_7"/>
    <w:bookmarkEnd w:id="22"/>
    <w:p>
      <w:pPr>
        <w:spacing w:after="0" w:line="61" w:lineRule="exact"/>
        <w:rPr>
          <w:rFonts w:eastAsiaTheme="minorEastAsia"/>
        </w:rPr>
      </w:pPr>
    </w:p>
    <w:tbl>
      <w:tblPr>
        <w:tblStyle w:val="TableNormal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60"/>
        <w:gridCol w:w="700"/>
        <w:gridCol w:w="3820"/>
        <w:gridCol w:w="3960"/>
        <w:gridCol w:w="360"/>
      </w:tblGrid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/>
        </w:trPr>
        <w:tc>
          <w:tcPr>
            <w:tcW w:w="760" w:type="dxa"/>
            <w:vAlign w:val="bottom"/>
          </w:tcPr>
          <w:p>
            <w:pPr>
              <w:spacing w:after="0" w:line="274" w:lineRule="exact"/>
              <w:ind w:right="55"/>
              <w:jc w:val="right"/>
              <w:rPr>
                <w:rFonts w:eastAsiaTheme="minorEastAsia"/>
                <w:sz w:val="20"/>
                <w:szCs w:val="20"/>
              </w:rPr>
            </w:pPr>
            <w:r>
              <w:rPr>
                <w:rFonts w:ascii="黑体" w:eastAsia="黑体" w:hAnsi="黑体" w:cs="黑体"/>
                <w:w w:val="96"/>
              </w:rPr>
              <w:t>3.2.3</w:t>
            </w:r>
          </w:p>
        </w:tc>
        <w:tc>
          <w:tcPr>
            <w:tcW w:w="4520" w:type="dxa"/>
            <w:gridSpan w:val="2"/>
            <w:vAlign w:val="bottom"/>
          </w:tcPr>
          <w:p>
            <w:pPr>
              <w:spacing w:after="0" w:line="274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黑体" w:eastAsia="黑体" w:hAnsi="黑体" w:cs="黑体"/>
              </w:rPr>
              <w:t>家庭照护员</w:t>
            </w:r>
          </w:p>
        </w:tc>
        <w:tc>
          <w:tcPr>
            <w:tcW w:w="3960" w:type="dxa"/>
            <w:vAlign w:val="bottom"/>
          </w:tcPr>
          <w:p>
            <w:pPr>
              <w:spacing w:after="0"/>
              <w:rPr>
                <w:rFonts w:eastAsiaTheme="minorEastAsia"/>
                <w:sz w:val="23"/>
                <w:szCs w:val="23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"/>
        </w:trPr>
        <w:tc>
          <w:tcPr>
            <w:tcW w:w="76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9"/>
                <w:szCs w:val="9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9"/>
                <w:szCs w:val="9"/>
              </w:rPr>
            </w:pPr>
          </w:p>
        </w:tc>
        <w:tc>
          <w:tcPr>
            <w:tcW w:w="382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9"/>
                <w:szCs w:val="9"/>
              </w:rPr>
            </w:pPr>
          </w:p>
        </w:tc>
        <w:tc>
          <w:tcPr>
            <w:tcW w:w="396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9"/>
                <w:szCs w:val="9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  <w:sz w:val="21"/>
                <w:szCs w:val="21"/>
              </w:rPr>
              <w:t>职业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工作</w:t>
            </w: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4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技能要求</w:t>
            </w: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3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相关知识要求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  <w:sz w:val="21"/>
                <w:szCs w:val="21"/>
              </w:rPr>
              <w:t>功能</w:t>
            </w: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内容</w:t>
            </w: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1"/>
                <w:szCs w:val="11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1"/>
                <w:szCs w:val="11"/>
              </w:rPr>
            </w:pP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1"/>
                <w:szCs w:val="11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1"/>
                <w:szCs w:val="11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1.1.1 能为老年人制订周膳食计划并实</w:t>
            </w: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施</w:t>
            </w: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1.1.1 老年人食谱制订方法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</w:t>
            </w: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1.1.2 能依据老年人营养状况配制膳食</w:t>
            </w: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1.1.2 老年人膳食配制要求与注意事项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饮 食</w:t>
            </w: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1.1.3 能为患有慢性疾病的老年人配制</w:t>
            </w: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1.1.3 慢性病老年人膳食配制方法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料理</w:t>
            </w: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膳食</w:t>
            </w: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1.老</w:t>
            </w: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1.1.4 汆、烩、烧、焖、炖烹饪计算方法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1.1.4 能运用汆、烩、烧、焖、炖烹饪</w:t>
            </w: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/>
        </w:trPr>
        <w:tc>
          <w:tcPr>
            <w:tcW w:w="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年人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技法制作膳食</w:t>
            </w: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/>
        </w:trPr>
        <w:tc>
          <w:tcPr>
            <w:tcW w:w="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饮食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1.2.1 能为失能老年人做好餐前准备工</w:t>
            </w: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1.2.1 失能老年人餐前准备常识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/>
        </w:trPr>
        <w:tc>
          <w:tcPr>
            <w:tcW w:w="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照护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作</w:t>
            </w: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1.2.2 失能老年人进食方法与注意事项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</w:t>
            </w: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1.2.2 能协助失能老年人进食、进水</w:t>
            </w: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1.2.3 失能老年人进水方法与注意事项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饮 食</w:t>
            </w: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7"/>
                <w:sz w:val="21"/>
                <w:szCs w:val="21"/>
              </w:rPr>
              <w:t>1.2.3 能指导老年人缓慢进食，防噎食、</w:t>
            </w: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1.2.4 缓慢进食的意义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照护</w:t>
            </w: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呛食</w:t>
            </w: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1.2.5 噎食、呛食的防护措施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1.2.4 能为失能老年人做餐后清洁整理</w:t>
            </w: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1.2.6 失能老年人餐后清洁整理方法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2.1.1 能为老年人布置睡眠环境</w:t>
            </w: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2.1.1 老年人睡眠环境要求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</w:t>
            </w: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2.1.2 能依据医嘱照护睡眠障碍老年人</w:t>
            </w: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2.1.2 睡眠障碍老年人照护方法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2.1.3 能照料失能老年人盥洗、洗澡</w:t>
            </w: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2.1.3 失能老年人盥洗、洗澡方法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生 活</w:t>
            </w: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2.1.4 能为老年人清洁义齿</w:t>
            </w: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2.1.4 义齿清洁方法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2.老</w:t>
            </w: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起 居</w:t>
            </w: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2.1.5 能为失能老年人穿脱衣物</w:t>
            </w: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2.1.5 失能老年人穿脱衣物方法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/>
        </w:trPr>
        <w:tc>
          <w:tcPr>
            <w:tcW w:w="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年人</w:t>
            </w: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照护</w:t>
            </w: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2.1.6 能清洁整理失能老年人居室</w:t>
            </w: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2.1.6 老年人居室清洁整理方法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/>
        </w:trPr>
        <w:tc>
          <w:tcPr>
            <w:tcW w:w="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生活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2.1.7 能换洗、消毒老年人衣物、被服</w:t>
            </w: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2.1.6 老年人衣物换洗、消毒方法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/>
        </w:trPr>
        <w:tc>
          <w:tcPr>
            <w:tcW w:w="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起居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2.2.1 能与老年人开展和谐的语言交流</w:t>
            </w: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/>
        </w:trPr>
        <w:tc>
          <w:tcPr>
            <w:tcW w:w="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照护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2.2.1 与老年人沟通技巧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</w:t>
            </w: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2.2.2 能为老年人阅读书报，讲解新闻</w:t>
            </w: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2.2.2 书报阅读、新闻趣事讲解方法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休 闲</w:t>
            </w: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趣事</w:t>
            </w: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2.2.3 健康休闲娱乐活动常识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陪护</w:t>
            </w: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2.2.3 能陪同老年人开展休闲娱乐活动</w:t>
            </w: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2.2.4 健身运动方法与注意事项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2.2.4 能陪同老年人开展健身运动</w:t>
            </w: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3.1.1 能依据医嘱为常见病患者制作调</w:t>
            </w: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3.1.1 常见病人调理饮食制作常识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理膳食</w:t>
            </w: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3.病</w:t>
            </w: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3.1.2 流质、半流质饮食制作要求与注意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</w:t>
            </w: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3.1.2 能依据医嘱为病人制作流质、半</w:t>
            </w: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人饮</w:t>
            </w: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饮 食</w:t>
            </w: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流质饮食</w:t>
            </w: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食照</w:t>
            </w: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3.1.3 慢性病病人调理饮食制作常识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料理</w:t>
            </w: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3.1.3 能依据医嘱为慢性病病人制作调</w:t>
            </w: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护</w:t>
            </w:r>
          </w:p>
        </w:tc>
        <w:tc>
          <w:tcPr>
            <w:tcW w:w="7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3.1.4 骨折病人调理饮食制作常识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理饮食</w:t>
            </w: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9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3.1.5 管灌饮食配制方法与注意事项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3.1.4 能依据医嘱骨折病人制作调理饮</w:t>
            </w:r>
          </w:p>
        </w:tc>
        <w:tc>
          <w:tcPr>
            <w:tcW w:w="39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"/>
        </w:trPr>
        <w:tc>
          <w:tcPr>
            <w:tcW w:w="7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9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</w:tbl>
    <w:p>
      <w:pPr>
        <w:spacing w:after="0" w:line="106" w:lineRule="exact"/>
        <w:rPr>
          <w:rFonts w:eastAsiaTheme="minorEastAsia"/>
        </w:rPr>
      </w:pPr>
    </w:p>
    <w:p>
      <w:pPr>
        <w:rPr>
          <w:rFonts w:eastAsiaTheme="minorEastAsia"/>
          <w:sz w:val="22"/>
          <w:szCs w:val="22"/>
        </w:rPr>
        <w:sectPr>
          <w:pgSz w:w="11900" w:h="16838" w:orient="portrait"/>
          <w:pgMar w:top="1440" w:right="1266" w:bottom="665" w:left="1420" w:header="0" w:footer="0" w:gutter="0"/>
          <w:cols w:num="1" w:space="708" w:equalWidth="0">
            <w:col w:w="9220"/>
          </w:cols>
        </w:sectPr>
      </w:pPr>
    </w:p>
    <w:p>
      <w:pPr>
        <w:spacing w:after="0"/>
        <w:ind w:right="-39"/>
        <w:jc w:val="center"/>
        <w:rPr>
          <w:rFonts w:eastAsiaTheme="minorEastAsia"/>
          <w:sz w:val="20"/>
          <w:szCs w:val="20"/>
        </w:rPr>
      </w:pPr>
      <w:r>
        <w:rPr>
          <w:rFonts w:ascii="Calibri" w:eastAsia="Calibri" w:hAnsi="Calibri" w:cs="Calibri"/>
          <w:sz w:val="17"/>
          <w:szCs w:val="17"/>
        </w:rPr>
        <w:t>20</w:t>
      </w:r>
    </w:p>
    <w:p>
      <w:pPr>
        <w:rPr>
          <w:rFonts w:eastAsiaTheme="minorEastAsia"/>
          <w:sz w:val="22"/>
          <w:szCs w:val="22"/>
        </w:rPr>
        <w:sectPr>
          <w:type w:val="continuous"/>
          <w:pgSz w:w="11900" w:h="16838" w:orient="portrait"/>
          <w:pgMar w:top="1440" w:right="1266" w:bottom="665" w:left="1420" w:header="0" w:footer="0" w:gutter="0"/>
          <w:cols w:num="1" w:space="708" w:equalWidth="0">
            <w:col w:w="9220"/>
          </w:cols>
        </w:sectPr>
      </w:pPr>
    </w:p>
    <w:bookmarkStart w:id="23" w:name="page2_7"/>
    <w:bookmarkEnd w:id="23"/>
    <w:p>
      <w:pPr>
        <w:spacing w:after="0" w:line="48" w:lineRule="exact"/>
        <w:rPr>
          <w:rFonts w:eastAsiaTheme="minorEastAsia"/>
          <w:sz w:val="20"/>
          <w:szCs w:val="20"/>
        </w:rPr>
      </w:pPr>
      <w:r>
        <w:rPr>
          <w:color w:val="auto"/>
          <w:sz w:val="20"/>
          <w:szCs w:val="20"/>
        </w:rPr>
        <w:drawing>
          <wp:anchor simplePos="0" relativeHeight="251661312" behindDoc="1" locked="0" layoutInCell="0" allowOverlap="1">
            <wp:simplePos x="0" y="0"/>
            <wp:positionH relativeFrom="page">
              <wp:posOffset>897255</wp:posOffset>
            </wp:positionH>
            <wp:positionV relativeFrom="page">
              <wp:posOffset>900430</wp:posOffset>
            </wp:positionV>
            <wp:extent cx="5857240" cy="870458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2895829" name="Picture 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7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240" cy="87045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tbl>
      <w:tblPr>
        <w:tblStyle w:val="TableNormal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0"/>
        <w:gridCol w:w="700"/>
        <w:gridCol w:w="3880"/>
        <w:gridCol w:w="3920"/>
        <w:gridCol w:w="360"/>
      </w:tblGrid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740" w:type="dxa"/>
            <w:vAlign w:val="bottom"/>
          </w:tcPr>
          <w:p>
            <w:pPr>
              <w:spacing w:after="0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700" w:type="dxa"/>
            <w:vAlign w:val="bottom"/>
          </w:tcPr>
          <w:p>
            <w:pPr>
              <w:spacing w:after="0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3880" w:type="dxa"/>
            <w:vAlign w:val="bottom"/>
          </w:tcPr>
          <w:p>
            <w:pPr>
              <w:spacing w:after="0" w:line="240" w:lineRule="exact"/>
              <w:ind w:left="1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食</w:t>
            </w:r>
          </w:p>
        </w:tc>
        <w:tc>
          <w:tcPr>
            <w:tcW w:w="3920" w:type="dxa"/>
            <w:vAlign w:val="bottom"/>
          </w:tcPr>
          <w:p>
            <w:pPr>
              <w:spacing w:after="0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80" w:type="dxa"/>
            <w:vAlign w:val="bottom"/>
          </w:tcPr>
          <w:p>
            <w:pPr>
              <w:spacing w:after="0" w:line="240" w:lineRule="exact"/>
              <w:ind w:left="1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3.1.5 能依据医嘱为病人配制管灌饮食</w:t>
            </w:r>
          </w:p>
        </w:tc>
        <w:tc>
          <w:tcPr>
            <w:tcW w:w="39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740" w:type="dxa"/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8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92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7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80" w:type="dxa"/>
            <w:vAlign w:val="bottom"/>
          </w:tcPr>
          <w:p>
            <w:pPr>
              <w:spacing w:after="0" w:line="240" w:lineRule="exact"/>
              <w:ind w:left="1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3.2.1 能为卧床病人做好餐前准备工作</w:t>
            </w:r>
          </w:p>
        </w:tc>
        <w:tc>
          <w:tcPr>
            <w:tcW w:w="3920" w:type="dxa"/>
            <w:vAlign w:val="bottom"/>
          </w:tcPr>
          <w:p>
            <w:pPr>
              <w:spacing w:after="0" w:line="240" w:lineRule="exact"/>
              <w:ind w:left="6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3.2.1 卧床病人餐前准备常识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1440" w:type="dxa"/>
            <w:gridSpan w:val="2"/>
            <w:vAlign w:val="bottom"/>
          </w:tcPr>
          <w:p>
            <w:pPr>
              <w:spacing w:after="0" w:line="240" w:lineRule="exact"/>
              <w:ind w:left="86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</w:t>
            </w:r>
          </w:p>
        </w:tc>
        <w:tc>
          <w:tcPr>
            <w:tcW w:w="3880" w:type="dxa"/>
            <w:vAlign w:val="bottom"/>
          </w:tcPr>
          <w:p>
            <w:pPr>
              <w:spacing w:after="0" w:line="240" w:lineRule="exact"/>
              <w:ind w:left="1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3.2.2 能给卧床病人喂食、喂水</w:t>
            </w:r>
          </w:p>
        </w:tc>
        <w:tc>
          <w:tcPr>
            <w:tcW w:w="3920" w:type="dxa"/>
            <w:vAlign w:val="bottom"/>
          </w:tcPr>
          <w:p>
            <w:pPr>
              <w:spacing w:after="0" w:line="240" w:lineRule="exact"/>
              <w:ind w:left="6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3.2.2 卧床病人喂食、喂水方法与注意事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vAlign w:val="bottom"/>
          </w:tcPr>
          <w:p>
            <w:pPr>
              <w:spacing w:after="0" w:line="240" w:lineRule="exact"/>
              <w:ind w:left="1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饮 食</w:t>
            </w:r>
          </w:p>
        </w:tc>
        <w:tc>
          <w:tcPr>
            <w:tcW w:w="3880" w:type="dxa"/>
            <w:vAlign w:val="bottom"/>
          </w:tcPr>
          <w:p>
            <w:pPr>
              <w:spacing w:after="0" w:line="240" w:lineRule="exact"/>
              <w:ind w:left="1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3.2.3 能依据医嘱为病人进行导管喂食</w:t>
            </w:r>
          </w:p>
        </w:tc>
        <w:tc>
          <w:tcPr>
            <w:tcW w:w="3920" w:type="dxa"/>
            <w:vAlign w:val="bottom"/>
          </w:tcPr>
          <w:p>
            <w:pPr>
              <w:spacing w:after="0" w:line="240" w:lineRule="exact"/>
              <w:ind w:left="6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vAlign w:val="bottom"/>
          </w:tcPr>
          <w:p>
            <w:pPr>
              <w:spacing w:after="0" w:line="240" w:lineRule="exact"/>
              <w:ind w:left="1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照料</w:t>
            </w:r>
          </w:p>
        </w:tc>
        <w:tc>
          <w:tcPr>
            <w:tcW w:w="3880" w:type="dxa"/>
            <w:vAlign w:val="bottom"/>
          </w:tcPr>
          <w:p>
            <w:pPr>
              <w:spacing w:after="0" w:line="240" w:lineRule="exact"/>
              <w:ind w:left="1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3.2.4 能为病人做好食后清洁、整理收</w:t>
            </w:r>
          </w:p>
        </w:tc>
        <w:tc>
          <w:tcPr>
            <w:tcW w:w="3920" w:type="dxa"/>
            <w:vAlign w:val="bottom"/>
          </w:tcPr>
          <w:p>
            <w:pPr>
              <w:spacing w:after="0" w:line="240" w:lineRule="exact"/>
              <w:ind w:left="6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3.2.3 导管喂食方法与注意事项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80" w:type="dxa"/>
            <w:vAlign w:val="bottom"/>
          </w:tcPr>
          <w:p>
            <w:pPr>
              <w:spacing w:after="0" w:line="240" w:lineRule="exact"/>
              <w:ind w:left="1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纳工作</w:t>
            </w:r>
          </w:p>
        </w:tc>
        <w:tc>
          <w:tcPr>
            <w:tcW w:w="3920" w:type="dxa"/>
            <w:vAlign w:val="bottom"/>
          </w:tcPr>
          <w:p>
            <w:pPr>
              <w:spacing w:after="0" w:line="240" w:lineRule="exact"/>
              <w:ind w:left="6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3.2.4 食后清洁、整理收纳工作常识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/>
        </w:trPr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8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92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/>
        </w:trPr>
        <w:tc>
          <w:tcPr>
            <w:tcW w:w="7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80" w:type="dxa"/>
            <w:vAlign w:val="bottom"/>
          </w:tcPr>
          <w:p>
            <w:pPr>
              <w:spacing w:after="0" w:line="240" w:lineRule="exact"/>
              <w:ind w:left="1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4.1.1 能为卧床病人进行晨晚间护理</w:t>
            </w:r>
          </w:p>
        </w:tc>
        <w:tc>
          <w:tcPr>
            <w:tcW w:w="3920" w:type="dxa"/>
            <w:vAlign w:val="bottom"/>
          </w:tcPr>
          <w:p>
            <w:pPr>
              <w:spacing w:after="0" w:line="240" w:lineRule="exact"/>
              <w:ind w:left="6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4.1.1 卧床病人晨晚间护理常识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80" w:type="dxa"/>
            <w:vAlign w:val="bottom"/>
          </w:tcPr>
          <w:p>
            <w:pPr>
              <w:spacing w:after="0" w:line="240" w:lineRule="exact"/>
              <w:ind w:left="1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4.1.2 能清洁病人口腔、身体、会阴</w:t>
            </w:r>
          </w:p>
        </w:tc>
        <w:tc>
          <w:tcPr>
            <w:tcW w:w="3920" w:type="dxa"/>
            <w:vAlign w:val="bottom"/>
          </w:tcPr>
          <w:p>
            <w:pPr>
              <w:spacing w:after="0" w:line="240" w:lineRule="exact"/>
              <w:ind w:left="6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4.1.2 口腔、身体、会阴清洁方法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1440" w:type="dxa"/>
            <w:gridSpan w:val="2"/>
            <w:vAlign w:val="bottom"/>
          </w:tcPr>
          <w:p>
            <w:pPr>
              <w:spacing w:after="0" w:line="240" w:lineRule="exact"/>
              <w:ind w:left="86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</w:t>
            </w:r>
          </w:p>
        </w:tc>
        <w:tc>
          <w:tcPr>
            <w:tcW w:w="3880" w:type="dxa"/>
            <w:vAlign w:val="bottom"/>
          </w:tcPr>
          <w:p>
            <w:pPr>
              <w:spacing w:after="0" w:line="240" w:lineRule="exact"/>
              <w:ind w:left="1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4.1.3 能为卧床病人擦澡、照护沐浴</w:t>
            </w:r>
          </w:p>
        </w:tc>
        <w:tc>
          <w:tcPr>
            <w:tcW w:w="3920" w:type="dxa"/>
            <w:vAlign w:val="bottom"/>
          </w:tcPr>
          <w:p>
            <w:pPr>
              <w:spacing w:after="0" w:line="240" w:lineRule="exact"/>
              <w:ind w:left="6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4.1.3 擦澡基本方法与注意事项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vAlign w:val="bottom"/>
          </w:tcPr>
          <w:p>
            <w:pPr>
              <w:spacing w:after="0" w:line="240" w:lineRule="exact"/>
              <w:ind w:left="1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清 洁</w:t>
            </w:r>
          </w:p>
        </w:tc>
        <w:tc>
          <w:tcPr>
            <w:tcW w:w="3880" w:type="dxa"/>
            <w:vAlign w:val="bottom"/>
          </w:tcPr>
          <w:p>
            <w:pPr>
              <w:spacing w:after="0" w:line="240" w:lineRule="exact"/>
              <w:ind w:left="1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4.1.4 能清洁消毒病人生活环境及物</w:t>
            </w:r>
          </w:p>
        </w:tc>
        <w:tc>
          <w:tcPr>
            <w:tcW w:w="3920" w:type="dxa"/>
            <w:vAlign w:val="bottom"/>
          </w:tcPr>
          <w:p>
            <w:pPr>
              <w:spacing w:after="0" w:line="240" w:lineRule="exact"/>
              <w:ind w:left="6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4.1.4 沐浴照护方法与注意事项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vAlign w:val="bottom"/>
          </w:tcPr>
          <w:p>
            <w:pPr>
              <w:spacing w:after="0" w:line="240" w:lineRule="exact"/>
              <w:ind w:left="1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消毒</w:t>
            </w:r>
          </w:p>
        </w:tc>
        <w:tc>
          <w:tcPr>
            <w:tcW w:w="3880" w:type="dxa"/>
            <w:vAlign w:val="bottom"/>
          </w:tcPr>
          <w:p>
            <w:pPr>
              <w:spacing w:after="0" w:line="240" w:lineRule="exact"/>
              <w:ind w:left="1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品</w:t>
            </w:r>
          </w:p>
        </w:tc>
        <w:tc>
          <w:tcPr>
            <w:tcW w:w="3920" w:type="dxa"/>
            <w:vAlign w:val="bottom"/>
          </w:tcPr>
          <w:p>
            <w:pPr>
              <w:spacing w:after="0" w:line="240" w:lineRule="exact"/>
              <w:ind w:left="6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4.1.5 生活环境及物品清洁消毒方法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80" w:type="dxa"/>
            <w:vAlign w:val="bottom"/>
          </w:tcPr>
          <w:p>
            <w:pPr>
              <w:spacing w:after="0" w:line="240" w:lineRule="exact"/>
              <w:ind w:left="1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4.1.5 能给病人进行床旁消毒隔离</w:t>
            </w:r>
          </w:p>
        </w:tc>
        <w:tc>
          <w:tcPr>
            <w:tcW w:w="3920" w:type="dxa"/>
            <w:vAlign w:val="bottom"/>
          </w:tcPr>
          <w:p>
            <w:pPr>
              <w:spacing w:after="0" w:line="240" w:lineRule="exact"/>
              <w:ind w:left="6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4.1.6 病人床旁消毒隔离方法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80" w:type="dxa"/>
            <w:vAlign w:val="bottom"/>
          </w:tcPr>
          <w:p>
            <w:pPr>
              <w:spacing w:after="0" w:line="240" w:lineRule="exact"/>
              <w:ind w:left="1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4.1.6 能对垃圾进行分类处理</w:t>
            </w:r>
          </w:p>
        </w:tc>
        <w:tc>
          <w:tcPr>
            <w:tcW w:w="3920" w:type="dxa"/>
            <w:vAlign w:val="bottom"/>
          </w:tcPr>
          <w:p>
            <w:pPr>
              <w:spacing w:after="0" w:line="240" w:lineRule="exact"/>
              <w:ind w:left="6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4.1.7 垃圾分类常识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740" w:type="dxa"/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0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8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92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/>
        </w:trPr>
        <w:tc>
          <w:tcPr>
            <w:tcW w:w="1440" w:type="dxa"/>
            <w:gridSpan w:val="2"/>
            <w:vMerge w:val="restart"/>
            <w:vAlign w:val="bottom"/>
          </w:tcPr>
          <w:p>
            <w:pPr>
              <w:spacing w:after="0" w:line="240" w:lineRule="exact"/>
              <w:ind w:left="16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4.病</w:t>
            </w:r>
          </w:p>
        </w:tc>
        <w:tc>
          <w:tcPr>
            <w:tcW w:w="3880" w:type="dxa"/>
            <w:vAlign w:val="bottom"/>
          </w:tcPr>
          <w:p>
            <w:pPr>
              <w:spacing w:after="0" w:line="240" w:lineRule="exact"/>
              <w:ind w:left="1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4.2.1 能陪同病人就诊并能为病人挂号、</w:t>
            </w:r>
          </w:p>
        </w:tc>
        <w:tc>
          <w:tcPr>
            <w:tcW w:w="39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/>
        </w:trPr>
        <w:tc>
          <w:tcPr>
            <w:tcW w:w="1440" w:type="dxa"/>
            <w:gridSpan w:val="2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80" w:type="dxa"/>
            <w:vMerge w:val="restart"/>
            <w:vAlign w:val="bottom"/>
          </w:tcPr>
          <w:p>
            <w:pPr>
              <w:spacing w:after="0" w:line="240" w:lineRule="exact"/>
              <w:ind w:left="1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缴费、取药</w:t>
            </w:r>
          </w:p>
        </w:tc>
        <w:tc>
          <w:tcPr>
            <w:tcW w:w="3920" w:type="dxa"/>
            <w:vMerge w:val="restart"/>
            <w:vAlign w:val="bottom"/>
          </w:tcPr>
          <w:p>
            <w:pPr>
              <w:spacing w:after="0" w:line="240" w:lineRule="exact"/>
              <w:ind w:left="6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4.2.1 医院挂号、缴费、取药方法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/>
        </w:trPr>
        <w:tc>
          <w:tcPr>
            <w:tcW w:w="1440" w:type="dxa"/>
            <w:gridSpan w:val="2"/>
            <w:vMerge w:val="restart"/>
            <w:vAlign w:val="bottom"/>
          </w:tcPr>
          <w:p>
            <w:pPr>
              <w:spacing w:after="0" w:line="240" w:lineRule="exact"/>
              <w:ind w:left="16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人生</w:t>
            </w:r>
          </w:p>
        </w:tc>
        <w:tc>
          <w:tcPr>
            <w:tcW w:w="388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92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/>
        </w:trPr>
        <w:tc>
          <w:tcPr>
            <w:tcW w:w="1440" w:type="dxa"/>
            <w:gridSpan w:val="2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780" w:type="dxa"/>
            <w:gridSpan w:val="2"/>
            <w:vMerge w:val="restart"/>
            <w:vAlign w:val="bottom"/>
          </w:tcPr>
          <w:p>
            <w:pPr>
              <w:spacing w:after="0" w:line="240" w:lineRule="exact"/>
              <w:ind w:left="1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4.2.2 能协助病人主诉病情，办理住院、 4.2.2 病情主诉协助方法与注意事项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/>
        </w:trPr>
        <w:tc>
          <w:tcPr>
            <w:tcW w:w="1440" w:type="dxa"/>
            <w:gridSpan w:val="2"/>
            <w:vMerge w:val="restart"/>
            <w:vAlign w:val="bottom"/>
          </w:tcPr>
          <w:p>
            <w:pPr>
              <w:spacing w:after="0" w:line="240" w:lineRule="exact"/>
              <w:ind w:left="16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活起</w:t>
            </w:r>
          </w:p>
        </w:tc>
        <w:tc>
          <w:tcPr>
            <w:tcW w:w="7780" w:type="dxa"/>
            <w:gridSpan w:val="2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/>
        </w:trPr>
        <w:tc>
          <w:tcPr>
            <w:tcW w:w="1440" w:type="dxa"/>
            <w:gridSpan w:val="2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80" w:type="dxa"/>
            <w:vMerge w:val="restart"/>
            <w:vAlign w:val="bottom"/>
          </w:tcPr>
          <w:p>
            <w:pPr>
              <w:spacing w:after="0" w:line="240" w:lineRule="exact"/>
              <w:ind w:left="1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出院手续</w:t>
            </w:r>
          </w:p>
        </w:tc>
        <w:tc>
          <w:tcPr>
            <w:tcW w:w="3920" w:type="dxa"/>
            <w:vMerge w:val="restart"/>
            <w:vAlign w:val="bottom"/>
          </w:tcPr>
          <w:p>
            <w:pPr>
              <w:spacing w:after="0" w:line="240" w:lineRule="exact"/>
              <w:ind w:left="6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4.2.3 住院、出院手续办理方法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/>
        </w:trPr>
        <w:tc>
          <w:tcPr>
            <w:tcW w:w="1440" w:type="dxa"/>
            <w:gridSpan w:val="2"/>
            <w:vMerge w:val="restart"/>
            <w:vAlign w:val="bottom"/>
          </w:tcPr>
          <w:p>
            <w:pPr>
              <w:spacing w:after="0" w:line="240" w:lineRule="exact"/>
              <w:ind w:left="16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居照</w:t>
            </w:r>
          </w:p>
        </w:tc>
        <w:tc>
          <w:tcPr>
            <w:tcW w:w="388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92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/>
        </w:trPr>
        <w:tc>
          <w:tcPr>
            <w:tcW w:w="1440" w:type="dxa"/>
            <w:gridSpan w:val="2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80" w:type="dxa"/>
            <w:vMerge w:val="restart"/>
            <w:vAlign w:val="bottom"/>
          </w:tcPr>
          <w:p>
            <w:pPr>
              <w:spacing w:after="0" w:line="240" w:lineRule="exact"/>
              <w:ind w:left="1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4.2.3 能对影响病人睡眠的因素给予</w:t>
            </w:r>
          </w:p>
        </w:tc>
        <w:tc>
          <w:tcPr>
            <w:tcW w:w="3920" w:type="dxa"/>
            <w:vMerge w:val="restart"/>
            <w:vAlign w:val="bottom"/>
          </w:tcPr>
          <w:p>
            <w:pPr>
              <w:spacing w:after="0" w:line="240" w:lineRule="exact"/>
              <w:ind w:left="6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4.2.4 影响病人睡眠的常见因素与改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/>
        </w:trPr>
        <w:tc>
          <w:tcPr>
            <w:tcW w:w="1440" w:type="dxa"/>
            <w:gridSpan w:val="2"/>
            <w:vMerge w:val="restart"/>
            <w:vAlign w:val="bottom"/>
          </w:tcPr>
          <w:p>
            <w:pPr>
              <w:spacing w:after="0" w:line="240" w:lineRule="exact"/>
              <w:ind w:left="26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护4.2</w:t>
            </w:r>
          </w:p>
        </w:tc>
        <w:tc>
          <w:tcPr>
            <w:tcW w:w="388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92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1440" w:type="dxa"/>
            <w:gridSpan w:val="2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80" w:type="dxa"/>
            <w:vMerge w:val="restart"/>
            <w:vAlign w:val="bottom"/>
          </w:tcPr>
          <w:p>
            <w:pPr>
              <w:spacing w:after="0" w:line="240" w:lineRule="exact"/>
              <w:ind w:left="1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改善建议</w:t>
            </w:r>
          </w:p>
        </w:tc>
        <w:tc>
          <w:tcPr>
            <w:tcW w:w="3920" w:type="dxa"/>
            <w:vMerge w:val="restart"/>
            <w:vAlign w:val="bottom"/>
          </w:tcPr>
          <w:p>
            <w:pPr>
              <w:spacing w:after="0" w:line="240" w:lineRule="exact"/>
              <w:ind w:left="6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善方法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40" w:type="dxa"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 w:val="restart"/>
            <w:vAlign w:val="bottom"/>
          </w:tcPr>
          <w:p>
            <w:pPr>
              <w:spacing w:after="0" w:line="240" w:lineRule="exact"/>
              <w:ind w:left="1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生 活</w:t>
            </w:r>
          </w:p>
        </w:tc>
        <w:tc>
          <w:tcPr>
            <w:tcW w:w="388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2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40" w:type="dxa"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80" w:type="dxa"/>
            <w:vMerge w:val="restart"/>
            <w:vAlign w:val="bottom"/>
          </w:tcPr>
          <w:p>
            <w:pPr>
              <w:spacing w:after="0" w:line="240" w:lineRule="exact"/>
              <w:ind w:left="1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4.2.4 能依据医嘱照护有睡眠障碍的</w:t>
            </w:r>
          </w:p>
        </w:tc>
        <w:tc>
          <w:tcPr>
            <w:tcW w:w="3920" w:type="dxa"/>
            <w:vMerge w:val="restart"/>
            <w:vAlign w:val="bottom"/>
          </w:tcPr>
          <w:p>
            <w:pPr>
              <w:spacing w:after="0" w:line="240" w:lineRule="exact"/>
              <w:ind w:left="6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4.2.5 睡眠障碍病人照护常识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40" w:type="dxa"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vMerge w:val="restart"/>
            <w:vAlign w:val="bottom"/>
          </w:tcPr>
          <w:p>
            <w:pPr>
              <w:spacing w:after="0" w:line="240" w:lineRule="exact"/>
              <w:ind w:left="1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起 居</w:t>
            </w:r>
          </w:p>
        </w:tc>
        <w:tc>
          <w:tcPr>
            <w:tcW w:w="388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92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40" w:type="dxa"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80" w:type="dxa"/>
            <w:vMerge w:val="restart"/>
            <w:vAlign w:val="bottom"/>
          </w:tcPr>
          <w:p>
            <w:pPr>
              <w:spacing w:after="0" w:line="240" w:lineRule="exact"/>
              <w:ind w:left="1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病人</w:t>
            </w:r>
          </w:p>
        </w:tc>
        <w:tc>
          <w:tcPr>
            <w:tcW w:w="3920" w:type="dxa"/>
            <w:vMerge w:val="restart"/>
            <w:vAlign w:val="bottom"/>
          </w:tcPr>
          <w:p>
            <w:pPr>
              <w:spacing w:after="0" w:line="240" w:lineRule="exact"/>
              <w:ind w:left="6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4.2.6 开塞露应用常识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40" w:type="dxa"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 w:val="restart"/>
            <w:vAlign w:val="bottom"/>
          </w:tcPr>
          <w:p>
            <w:pPr>
              <w:spacing w:after="0" w:line="240" w:lineRule="exact"/>
              <w:ind w:left="1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照护</w:t>
            </w:r>
          </w:p>
        </w:tc>
        <w:tc>
          <w:tcPr>
            <w:tcW w:w="388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2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40" w:type="dxa"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0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80" w:type="dxa"/>
            <w:vMerge w:val="restart"/>
            <w:vAlign w:val="bottom"/>
          </w:tcPr>
          <w:p>
            <w:pPr>
              <w:spacing w:after="0" w:line="240" w:lineRule="exact"/>
              <w:ind w:left="1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4.2.5 能使用开塞露、人工取便类辅</w:t>
            </w:r>
          </w:p>
        </w:tc>
        <w:tc>
          <w:tcPr>
            <w:tcW w:w="3920" w:type="dxa"/>
            <w:vMerge w:val="restart"/>
            <w:vAlign w:val="bottom"/>
          </w:tcPr>
          <w:p>
            <w:pPr>
              <w:spacing w:after="0" w:line="240" w:lineRule="exact"/>
              <w:ind w:left="6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4.2.7 人工取便照护方法与注意事项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40" w:type="dxa"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00" w:type="dxa"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8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92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0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80" w:type="dxa"/>
            <w:vAlign w:val="bottom"/>
          </w:tcPr>
          <w:p>
            <w:pPr>
              <w:spacing w:after="0" w:line="240" w:lineRule="exact"/>
              <w:ind w:left="1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助方法协助病人排便</w:t>
            </w:r>
          </w:p>
        </w:tc>
        <w:tc>
          <w:tcPr>
            <w:tcW w:w="3920" w:type="dxa"/>
            <w:vAlign w:val="bottom"/>
          </w:tcPr>
          <w:p>
            <w:pPr>
              <w:spacing w:after="0" w:line="240" w:lineRule="exact"/>
              <w:ind w:left="6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4.2.8 卧床病人转椅至轮椅的方法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</w:tbl>
    <w:p>
      <w:pPr>
        <w:spacing w:after="0" w:line="152" w:lineRule="exact"/>
        <w:rPr>
          <w:rFonts w:eastAsiaTheme="minorEastAsia"/>
          <w:sz w:val="20"/>
          <w:szCs w:val="20"/>
        </w:rPr>
      </w:pPr>
    </w:p>
    <w:p>
      <w:pPr>
        <w:numPr>
          <w:ilvl w:val="0"/>
          <w:numId w:val="2"/>
        </w:numPr>
        <w:tabs>
          <w:tab w:val="left" w:pos="1780"/>
        </w:tabs>
        <w:spacing w:after="0" w:line="240" w:lineRule="exact"/>
        <w:ind w:left="1780" w:hanging="226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/>
          <w:sz w:val="21"/>
          <w:szCs w:val="21"/>
        </w:rPr>
        <w:t>2.6 能将卧床病人转椅至轮椅4.2.9 拐杖、轮椅等助行器具使用方法</w:t>
      </w:r>
    </w:p>
    <w:p>
      <w:pPr>
        <w:spacing w:after="0" w:line="179" w:lineRule="exact"/>
        <w:rPr>
          <w:rFonts w:ascii="宋体" w:eastAsia="宋体" w:hAnsi="宋体" w:cs="宋体"/>
          <w:sz w:val="21"/>
          <w:szCs w:val="21"/>
        </w:rPr>
      </w:pPr>
    </w:p>
    <w:p>
      <w:pPr>
        <w:numPr>
          <w:ilvl w:val="0"/>
          <w:numId w:val="3"/>
        </w:numPr>
        <w:tabs>
          <w:tab w:val="left" w:pos="1786"/>
        </w:tabs>
        <w:spacing w:after="0" w:line="300" w:lineRule="exact"/>
        <w:ind w:left="1560" w:right="2720" w:hanging="6"/>
        <w:rPr>
          <w:rFonts w:ascii="宋体" w:eastAsia="宋体" w:hAnsi="宋体" w:cs="宋体"/>
          <w:sz w:val="21"/>
          <w:szCs w:val="21"/>
        </w:rPr>
      </w:pPr>
      <w:r>
        <w:rPr>
          <w:rFonts w:ascii="宋体" w:eastAsia="宋体" w:hAnsi="宋体" w:cs="宋体"/>
          <w:sz w:val="21"/>
          <w:szCs w:val="21"/>
        </w:rPr>
        <w:t>2.7 能使用拐杖、轮椅等助行器具 与注意事项协助病人行动</w:t>
      </w:r>
    </w:p>
    <w:p>
      <w:pPr>
        <w:spacing w:after="0" w:line="161" w:lineRule="exact"/>
        <w:rPr>
          <w:rFonts w:eastAsiaTheme="minorEastAsia"/>
          <w:sz w:val="20"/>
          <w:szCs w:val="20"/>
        </w:rPr>
      </w:pPr>
    </w:p>
    <w:tbl>
      <w:tblPr>
        <w:tblStyle w:val="TableNormal"/>
        <w:tblInd w:w="16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0"/>
        <w:gridCol w:w="4540"/>
        <w:gridCol w:w="3840"/>
      </w:tblGrid>
      <w:tr>
        <w:tblPrEx>
          <w:tblInd w:w="1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0"/>
        </w:trPr>
        <w:tc>
          <w:tcPr>
            <w:tcW w:w="560" w:type="dxa"/>
            <w:vAlign w:val="bottom"/>
          </w:tcPr>
          <w:p>
            <w:pPr>
              <w:spacing w:after="0"/>
              <w:rPr>
                <w:rFonts w:eastAsiaTheme="minorEastAsia"/>
                <w:sz w:val="20"/>
                <w:szCs w:val="20"/>
              </w:rPr>
            </w:pPr>
          </w:p>
        </w:tc>
        <w:tc>
          <w:tcPr>
            <w:tcW w:w="4540" w:type="dxa"/>
            <w:vAlign w:val="bottom"/>
          </w:tcPr>
          <w:p>
            <w:pPr>
              <w:spacing w:after="0" w:line="240" w:lineRule="exact"/>
              <w:ind w:left="8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5.1.1 能为卧床病人制订安全防护措</w:t>
            </w:r>
          </w:p>
        </w:tc>
        <w:tc>
          <w:tcPr>
            <w:tcW w:w="3840" w:type="dxa"/>
            <w:vAlign w:val="bottom"/>
          </w:tcPr>
          <w:p>
            <w:pPr>
              <w:spacing w:after="0" w:line="240" w:lineRule="exact"/>
              <w:ind w:left="1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5.1.1 病人常见意外伤害常识</w:t>
            </w:r>
          </w:p>
        </w:tc>
      </w:tr>
      <w:tr>
        <w:tblPrEx>
          <w:tblInd w:w="1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56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4540" w:type="dxa"/>
            <w:vAlign w:val="bottom"/>
          </w:tcPr>
          <w:p>
            <w:pPr>
              <w:spacing w:after="0" w:line="240" w:lineRule="exact"/>
              <w:ind w:left="8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施并实施</w:t>
            </w:r>
          </w:p>
        </w:tc>
        <w:tc>
          <w:tcPr>
            <w:tcW w:w="3840" w:type="dxa"/>
            <w:vAlign w:val="bottom"/>
          </w:tcPr>
          <w:p>
            <w:pPr>
              <w:spacing w:after="0" w:line="240" w:lineRule="exact"/>
              <w:ind w:left="1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5.1.2 卧床病人安防措施实施方法</w:t>
            </w:r>
          </w:p>
        </w:tc>
      </w:tr>
      <w:tr>
        <w:tblPrEx>
          <w:tblInd w:w="1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"/>
        </w:trPr>
        <w:tc>
          <w:tcPr>
            <w:tcW w:w="560" w:type="dxa"/>
            <w:vAlign w:val="bottom"/>
          </w:tcPr>
          <w:p>
            <w:pPr>
              <w:spacing w:after="0" w:line="240" w:lineRule="exact"/>
              <w:ind w:right="3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5.照</w:t>
            </w:r>
          </w:p>
        </w:tc>
        <w:tc>
          <w:tcPr>
            <w:tcW w:w="4540" w:type="dxa"/>
            <w:vAlign w:val="bottom"/>
          </w:tcPr>
          <w:p>
            <w:pPr>
              <w:spacing w:after="0" w:line="240" w:lineRule="exact"/>
              <w:ind w:left="8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5.1.2 能采取措施处置病人噎食、误</w:t>
            </w:r>
          </w:p>
        </w:tc>
        <w:tc>
          <w:tcPr>
            <w:tcW w:w="3840" w:type="dxa"/>
            <w:vAlign w:val="bottom"/>
          </w:tcPr>
          <w:p>
            <w:pPr>
              <w:spacing w:after="0" w:line="240" w:lineRule="exact"/>
              <w:ind w:left="1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5.1.3 噎食、误吸的防护方法与注意事</w:t>
            </w:r>
          </w:p>
        </w:tc>
      </w:tr>
      <w:tr>
        <w:tblPrEx>
          <w:tblInd w:w="1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560" w:type="dxa"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4540" w:type="dxa"/>
            <w:vAlign w:val="bottom"/>
          </w:tcPr>
          <w:p>
            <w:pPr>
              <w:spacing w:after="0" w:line="197" w:lineRule="exact"/>
              <w:ind w:left="1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</w:t>
            </w:r>
          </w:p>
        </w:tc>
        <w:tc>
          <w:tcPr>
            <w:tcW w:w="3840" w:type="dxa"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</w:tr>
      <w:tr>
        <w:tblPrEx>
          <w:tblInd w:w="1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560" w:type="dxa"/>
            <w:vAlign w:val="bottom"/>
          </w:tcPr>
          <w:p>
            <w:pPr>
              <w:spacing w:after="0" w:line="194" w:lineRule="exact"/>
              <w:ind w:right="3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护技</w:t>
            </w:r>
          </w:p>
        </w:tc>
        <w:tc>
          <w:tcPr>
            <w:tcW w:w="4540" w:type="dxa"/>
            <w:vAlign w:val="bottom"/>
          </w:tcPr>
          <w:p>
            <w:pPr>
              <w:spacing w:after="0" w:line="194" w:lineRule="exact"/>
              <w:ind w:left="8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吸</w:t>
            </w:r>
          </w:p>
        </w:tc>
        <w:tc>
          <w:tcPr>
            <w:tcW w:w="3840" w:type="dxa"/>
            <w:vAlign w:val="bottom"/>
          </w:tcPr>
          <w:p>
            <w:pPr>
              <w:spacing w:after="0" w:line="194" w:lineRule="exact"/>
              <w:ind w:left="1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项</w:t>
            </w:r>
          </w:p>
        </w:tc>
      </w:tr>
      <w:tr>
        <w:tblPrEx>
          <w:tblInd w:w="1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560" w:type="dxa"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4540" w:type="dxa"/>
            <w:vAlign w:val="bottom"/>
          </w:tcPr>
          <w:p>
            <w:pPr>
              <w:spacing w:after="0" w:line="194" w:lineRule="exact"/>
              <w:ind w:left="1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安 全</w:t>
            </w:r>
          </w:p>
        </w:tc>
        <w:tc>
          <w:tcPr>
            <w:tcW w:w="3840" w:type="dxa"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</w:tr>
      <w:tr>
        <w:tblPrEx>
          <w:tblInd w:w="1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560" w:type="dxa"/>
            <w:vAlign w:val="bottom"/>
          </w:tcPr>
          <w:p>
            <w:pPr>
              <w:spacing w:after="0" w:line="194" w:lineRule="exact"/>
              <w:ind w:right="3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术应</w:t>
            </w:r>
          </w:p>
        </w:tc>
        <w:tc>
          <w:tcPr>
            <w:tcW w:w="4540" w:type="dxa"/>
            <w:vAlign w:val="bottom"/>
          </w:tcPr>
          <w:p>
            <w:pPr>
              <w:spacing w:after="0" w:line="194" w:lineRule="exact"/>
              <w:ind w:left="8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5.1.3 能采取措施防止病人烫伤、冻</w:t>
            </w:r>
          </w:p>
        </w:tc>
        <w:tc>
          <w:tcPr>
            <w:tcW w:w="3840" w:type="dxa"/>
            <w:vAlign w:val="bottom"/>
          </w:tcPr>
          <w:p>
            <w:pPr>
              <w:spacing w:after="0" w:line="194" w:lineRule="exact"/>
              <w:ind w:left="1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5.1.4 烫伤、冻伤、跌倒的预防与处置</w:t>
            </w:r>
          </w:p>
        </w:tc>
      </w:tr>
      <w:tr>
        <w:tblPrEx>
          <w:tblInd w:w="1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560" w:type="dxa"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4540" w:type="dxa"/>
            <w:vAlign w:val="bottom"/>
          </w:tcPr>
          <w:p>
            <w:pPr>
              <w:spacing w:after="0" w:line="197" w:lineRule="exact"/>
              <w:ind w:left="1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照护</w:t>
            </w:r>
          </w:p>
        </w:tc>
        <w:tc>
          <w:tcPr>
            <w:tcW w:w="3840" w:type="dxa"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</w:tr>
      <w:tr>
        <w:tblPrEx>
          <w:tblInd w:w="1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"/>
        </w:trPr>
        <w:tc>
          <w:tcPr>
            <w:tcW w:w="560" w:type="dxa"/>
            <w:vAlign w:val="bottom"/>
          </w:tcPr>
          <w:p>
            <w:pPr>
              <w:spacing w:after="0" w:line="209" w:lineRule="exact"/>
              <w:ind w:right="3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用</w:t>
            </w:r>
          </w:p>
        </w:tc>
        <w:tc>
          <w:tcPr>
            <w:tcW w:w="4540" w:type="dxa"/>
            <w:vAlign w:val="bottom"/>
          </w:tcPr>
          <w:p>
            <w:pPr>
              <w:spacing w:after="0" w:line="209" w:lineRule="exact"/>
              <w:ind w:left="8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伤、跌倒</w:t>
            </w:r>
          </w:p>
        </w:tc>
        <w:tc>
          <w:tcPr>
            <w:tcW w:w="3840" w:type="dxa"/>
            <w:vAlign w:val="bottom"/>
          </w:tcPr>
          <w:p>
            <w:pPr>
              <w:spacing w:after="0" w:line="209" w:lineRule="exact"/>
              <w:ind w:left="1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方法</w:t>
            </w:r>
          </w:p>
        </w:tc>
      </w:tr>
      <w:tr>
        <w:tblPrEx>
          <w:tblInd w:w="1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56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4540" w:type="dxa"/>
            <w:vAlign w:val="bottom"/>
          </w:tcPr>
          <w:p>
            <w:pPr>
              <w:spacing w:after="0" w:line="240" w:lineRule="exact"/>
              <w:ind w:left="8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5.1.4 能采取措施处置中毒、中暑病</w:t>
            </w:r>
          </w:p>
        </w:tc>
        <w:tc>
          <w:tcPr>
            <w:tcW w:w="3840" w:type="dxa"/>
            <w:vAlign w:val="bottom"/>
          </w:tcPr>
          <w:p>
            <w:pPr>
              <w:spacing w:after="0" w:line="240" w:lineRule="exact"/>
              <w:ind w:left="1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5.1.4 中毒、中暑的救护方法与预防措</w:t>
            </w:r>
          </w:p>
        </w:tc>
      </w:tr>
      <w:tr>
        <w:tblPrEx>
          <w:tblInd w:w="1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56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4540" w:type="dxa"/>
            <w:vAlign w:val="bottom"/>
          </w:tcPr>
          <w:p>
            <w:pPr>
              <w:spacing w:after="0" w:line="240" w:lineRule="exact"/>
              <w:ind w:left="8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人</w:t>
            </w:r>
          </w:p>
        </w:tc>
        <w:tc>
          <w:tcPr>
            <w:tcW w:w="3840" w:type="dxa"/>
            <w:vAlign w:val="bottom"/>
          </w:tcPr>
          <w:p>
            <w:pPr>
              <w:spacing w:after="0" w:line="240" w:lineRule="exact"/>
              <w:ind w:left="1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施</w:t>
            </w:r>
          </w:p>
        </w:tc>
      </w:tr>
    </w:tbl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rPr>
          <w:rFonts w:eastAsiaTheme="minorEastAsia"/>
          <w:sz w:val="22"/>
          <w:szCs w:val="22"/>
        </w:rPr>
        <w:sectPr>
          <w:pgSz w:w="11900" w:h="16838" w:orient="portrait"/>
          <w:pgMar w:top="1440" w:right="1266" w:bottom="665" w:left="1420" w:header="0" w:footer="0" w:gutter="0"/>
          <w:cols w:num="1" w:space="708" w:equalWidth="0">
            <w:col w:w="9220"/>
          </w:cols>
        </w:sectPr>
      </w:pPr>
    </w:p>
    <w:p>
      <w:pPr>
        <w:spacing w:after="0" w:line="172" w:lineRule="exact"/>
        <w:rPr>
          <w:rFonts w:eastAsiaTheme="minorEastAsia"/>
          <w:sz w:val="20"/>
          <w:szCs w:val="20"/>
        </w:rPr>
      </w:pPr>
    </w:p>
    <w:p>
      <w:pPr>
        <w:spacing w:after="0"/>
        <w:ind w:right="-39"/>
        <w:jc w:val="center"/>
        <w:rPr>
          <w:rFonts w:eastAsiaTheme="minorEastAsia"/>
          <w:sz w:val="20"/>
          <w:szCs w:val="20"/>
        </w:rPr>
        <w:sectPr>
          <w:type w:val="continuous"/>
          <w:pgSz w:w="11900" w:h="16838" w:orient="portrait"/>
          <w:pgMar w:top="1440" w:right="1266" w:bottom="665" w:left="1420" w:header="0" w:footer="0" w:gutter="0"/>
          <w:cols w:num="1" w:space="708" w:equalWidth="0">
            <w:col w:w="9220"/>
          </w:cols>
        </w:sectPr>
      </w:pPr>
      <w:r>
        <w:rPr>
          <w:rFonts w:ascii="Calibri" w:eastAsia="Calibri" w:hAnsi="Calibri" w:cs="Calibri"/>
          <w:sz w:val="17"/>
          <w:szCs w:val="17"/>
        </w:rPr>
        <w:t>21</w:t>
      </w:r>
    </w:p>
    <w:bookmarkStart w:id="24" w:name="page1_8"/>
    <w:bookmarkEnd w:id="24"/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383" w:lineRule="exact"/>
        <w:rPr>
          <w:rFonts w:eastAsiaTheme="minorEastAsia"/>
        </w:rPr>
      </w:pPr>
    </w:p>
    <w:p>
      <w:pPr>
        <w:spacing w:after="0" w:line="240" w:lineRule="exact"/>
        <w:ind w:left="840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  <w:sz w:val="21"/>
          <w:szCs w:val="21"/>
        </w:rPr>
        <w:t>5.2</w:t>
      </w:r>
    </w:p>
    <w:p>
      <w:pPr>
        <w:spacing w:after="0" w:line="174" w:lineRule="exact"/>
        <w:rPr>
          <w:rFonts w:eastAsiaTheme="minorEastAsia"/>
        </w:rPr>
      </w:pPr>
    </w:p>
    <w:p>
      <w:pPr>
        <w:spacing w:after="0" w:line="217" w:lineRule="exact"/>
        <w:ind w:left="840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  <w:sz w:val="19"/>
          <w:szCs w:val="19"/>
        </w:rPr>
        <w:t>技 术</w:t>
      </w:r>
    </w:p>
    <w:p>
      <w:pPr>
        <w:spacing w:after="0" w:line="149" w:lineRule="exact"/>
        <w:rPr>
          <w:rFonts w:eastAsiaTheme="minorEastAsia"/>
        </w:rPr>
      </w:pPr>
    </w:p>
    <w:p>
      <w:pPr>
        <w:spacing w:after="0" w:line="240" w:lineRule="exact"/>
        <w:ind w:left="840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  <w:sz w:val="21"/>
          <w:szCs w:val="21"/>
        </w:rPr>
        <w:t>护理</w:t>
      </w:r>
    </w:p>
    <w:p>
      <w:pPr>
        <w:spacing w:after="0" w:line="20" w:lineRule="exact"/>
        <w:rPr>
          <w:rFonts w:eastAsiaTheme="minorEastAsia"/>
        </w:rPr>
      </w:pPr>
      <w:r>
        <w:rPr>
          <w:rFonts w:eastAsiaTheme="minorEastAsia"/>
        </w:rPr>
        <w:br w:type="column"/>
      </w:r>
    </w:p>
    <w:p>
      <w:pPr>
        <w:spacing w:after="0" w:line="13" w:lineRule="exact"/>
        <w:rPr>
          <w:rFonts w:eastAsiaTheme="minorEastAsia"/>
        </w:rPr>
      </w:pPr>
    </w:p>
    <w:p>
      <w:pPr>
        <w:spacing w:after="0" w:line="240" w:lineRule="exact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  <w:sz w:val="21"/>
          <w:szCs w:val="21"/>
        </w:rPr>
        <w:t>5.2.1 能观察、记录病人呕吐物、排泄</w:t>
      </w:r>
    </w:p>
    <w:p>
      <w:pPr>
        <w:spacing w:after="0" w:line="20" w:lineRule="exact"/>
        <w:rPr>
          <w:rFonts w:eastAsiaTheme="minorEastAsia"/>
        </w:rPr>
      </w:pPr>
      <w:r>
        <w:rPr>
          <w:color w:val="auto"/>
          <w:sz w:val="24"/>
          <w:szCs w:val="24"/>
        </w:rPr>
        <w:drawing>
          <wp:anchor simplePos="0" relativeHeight="251662336" behindDoc="1" locked="0" layoutInCell="0" allowOverlap="1">
            <wp:simplePos x="0" y="0"/>
            <wp:positionH relativeFrom="column">
              <wp:posOffset>-994410</wp:posOffset>
            </wp:positionH>
            <wp:positionV relativeFrom="paragraph">
              <wp:posOffset>-186690</wp:posOffset>
            </wp:positionV>
            <wp:extent cx="5857240" cy="3975100"/>
            <wp:wrapNone/>
            <wp:docPr id="10920829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1151825" name="Picture 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8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57240" cy="39751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177" w:lineRule="exact"/>
        <w:ind w:left="3820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  <w:sz w:val="21"/>
          <w:szCs w:val="21"/>
        </w:rPr>
        <w:t>5.2.1 呕吐物、排泄物常见异常知识</w:t>
      </w:r>
    </w:p>
    <w:p>
      <w:pPr>
        <w:spacing w:after="0" w:line="194" w:lineRule="exact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  <w:sz w:val="21"/>
          <w:szCs w:val="21"/>
        </w:rPr>
        <w:t>物，并报告异常情况</w:t>
      </w:r>
    </w:p>
    <w:p>
      <w:pPr>
        <w:spacing w:after="0" w:line="195" w:lineRule="exact"/>
        <w:ind w:left="3820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  <w:sz w:val="21"/>
          <w:szCs w:val="21"/>
        </w:rPr>
        <w:t>5.2.2 氧气使用方法与注意事项</w:t>
      </w:r>
    </w:p>
    <w:p>
      <w:pPr>
        <w:spacing w:after="0" w:line="195" w:lineRule="exact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  <w:sz w:val="21"/>
          <w:szCs w:val="21"/>
        </w:rPr>
        <w:t>5.2.2 能协助病人吸氧、雾化吸入给药</w:t>
      </w:r>
    </w:p>
    <w:p>
      <w:pPr>
        <w:spacing w:after="0" w:line="197" w:lineRule="exact"/>
        <w:ind w:left="3820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  <w:sz w:val="21"/>
          <w:szCs w:val="21"/>
        </w:rPr>
        <w:t>5.2.3 雾化吸入给药方法与注意事项</w:t>
      </w:r>
    </w:p>
    <w:p>
      <w:pPr>
        <w:spacing w:after="0" w:line="195" w:lineRule="exact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  <w:w w:val="99"/>
          <w:sz w:val="21"/>
          <w:szCs w:val="21"/>
        </w:rPr>
        <w:t>5.2.3 能观察、记录导尿病人的尿量、</w:t>
      </w:r>
    </w:p>
    <w:p>
      <w:pPr>
        <w:spacing w:after="0" w:line="195" w:lineRule="exact"/>
        <w:ind w:left="3820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  <w:sz w:val="21"/>
          <w:szCs w:val="21"/>
        </w:rPr>
        <w:t>5.2.4 导尿病人照护方法与注意事项</w:t>
      </w:r>
    </w:p>
    <w:p>
      <w:pPr>
        <w:spacing w:after="0" w:line="194" w:lineRule="exact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  <w:sz w:val="21"/>
          <w:szCs w:val="21"/>
        </w:rPr>
        <w:t>颜色，留置标本，发现异常及时报告</w:t>
      </w:r>
    </w:p>
    <w:p>
      <w:pPr>
        <w:spacing w:after="0" w:line="198" w:lineRule="exact"/>
        <w:ind w:left="3820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  <w:sz w:val="20"/>
          <w:szCs w:val="20"/>
        </w:rPr>
        <w:t>5.2.5 湿敷、冷敷、热敷技术应用常识与</w:t>
      </w:r>
    </w:p>
    <w:p>
      <w:pPr>
        <w:spacing w:after="0" w:line="194" w:lineRule="exact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  <w:sz w:val="21"/>
          <w:szCs w:val="21"/>
        </w:rPr>
        <w:t>5.2.4 能依据医嘱为病进行湿敷、冷敷、</w:t>
      </w:r>
    </w:p>
    <w:p>
      <w:pPr>
        <w:spacing w:after="0" w:line="195" w:lineRule="exact"/>
        <w:ind w:left="3820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  <w:sz w:val="21"/>
          <w:szCs w:val="21"/>
        </w:rPr>
        <w:t>注意事项</w:t>
      </w:r>
    </w:p>
    <w:p>
      <w:pPr>
        <w:spacing w:after="0" w:line="195" w:lineRule="exact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  <w:sz w:val="21"/>
          <w:szCs w:val="21"/>
        </w:rPr>
        <w:t>热敷护理</w:t>
      </w:r>
    </w:p>
    <w:p>
      <w:pPr>
        <w:spacing w:after="0" w:line="197" w:lineRule="exact"/>
        <w:jc w:val="right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  <w:sz w:val="21"/>
          <w:szCs w:val="21"/>
        </w:rPr>
        <w:t>5.2.6 酒精、冰袋物理降温操作方法与注</w:t>
      </w:r>
    </w:p>
    <w:p>
      <w:pPr>
        <w:spacing w:after="0" w:line="195" w:lineRule="exact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  <w:sz w:val="21"/>
          <w:szCs w:val="21"/>
        </w:rPr>
        <w:t>5.2.5 能依据医嘱使用酒精或冰袋为病</w:t>
      </w:r>
    </w:p>
    <w:p>
      <w:pPr>
        <w:spacing w:after="0" w:line="195" w:lineRule="exact"/>
        <w:ind w:left="3820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  <w:sz w:val="21"/>
          <w:szCs w:val="21"/>
        </w:rPr>
        <w:t>意事项</w:t>
      </w:r>
    </w:p>
    <w:p>
      <w:pPr>
        <w:spacing w:after="0" w:line="194" w:lineRule="exact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  <w:sz w:val="21"/>
          <w:szCs w:val="21"/>
        </w:rPr>
        <w:t>人做物理降温</w:t>
      </w:r>
    </w:p>
    <w:p>
      <w:pPr>
        <w:spacing w:after="0" w:line="197" w:lineRule="exact"/>
        <w:ind w:left="3820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  <w:sz w:val="21"/>
          <w:szCs w:val="21"/>
        </w:rPr>
        <w:t>5.2.7 病人口服给药方法与注意事项</w:t>
      </w:r>
    </w:p>
    <w:p>
      <w:pPr>
        <w:spacing w:after="0" w:line="195" w:lineRule="exact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  <w:sz w:val="21"/>
          <w:szCs w:val="21"/>
        </w:rPr>
        <w:t>5.2.6 能依据医嘱协助病人口服用药</w:t>
      </w:r>
    </w:p>
    <w:p>
      <w:pPr>
        <w:spacing w:after="0" w:line="195" w:lineRule="exact"/>
        <w:ind w:left="3820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  <w:sz w:val="20"/>
          <w:szCs w:val="20"/>
        </w:rPr>
        <w:t>5.2.8 常见外用药物使用方法与注意事项</w:t>
      </w:r>
    </w:p>
    <w:p>
      <w:pPr>
        <w:spacing w:after="0" w:line="195" w:lineRule="exact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  <w:sz w:val="21"/>
          <w:szCs w:val="21"/>
        </w:rPr>
        <w:t>5.2.7 能依据医嘱帮助病人更换外用药</w:t>
      </w:r>
    </w:p>
    <w:p>
      <w:pPr>
        <w:spacing w:after="0" w:line="197" w:lineRule="exact"/>
        <w:ind w:left="3820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  <w:sz w:val="21"/>
          <w:szCs w:val="21"/>
        </w:rPr>
        <w:t>5.2.9 静脉滴注用药常见异常</w:t>
      </w:r>
    </w:p>
    <w:p>
      <w:pPr>
        <w:spacing w:after="0" w:line="194" w:lineRule="exact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  <w:sz w:val="21"/>
          <w:szCs w:val="21"/>
        </w:rPr>
        <w:t>5.2.8 能依据医嘱观察病人静脉滴注用</w:t>
      </w:r>
    </w:p>
    <w:p>
      <w:pPr>
        <w:spacing w:after="0" w:line="195" w:lineRule="exact"/>
        <w:ind w:left="3820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  <w:sz w:val="21"/>
          <w:szCs w:val="21"/>
        </w:rPr>
        <w:t>5.2.10 煎煮中药的方法与注意事项</w:t>
      </w:r>
    </w:p>
    <w:p>
      <w:pPr>
        <w:spacing w:after="0" w:line="195" w:lineRule="exact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  <w:sz w:val="21"/>
          <w:szCs w:val="21"/>
        </w:rPr>
        <w:t>药情况</w:t>
      </w:r>
    </w:p>
    <w:p>
      <w:pPr>
        <w:spacing w:after="0" w:line="197" w:lineRule="exact"/>
        <w:ind w:left="3820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  <w:sz w:val="21"/>
          <w:szCs w:val="21"/>
        </w:rPr>
        <w:t>5.2.11 病人口服汤药方法与注意事项</w:t>
      </w:r>
    </w:p>
    <w:p>
      <w:pPr>
        <w:spacing w:after="0" w:line="195" w:lineRule="exact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  <w:sz w:val="21"/>
          <w:szCs w:val="21"/>
        </w:rPr>
        <w:t>5.2.9 能依据医嘱给病人煎煮中药并照</w:t>
      </w:r>
    </w:p>
    <w:p>
      <w:pPr>
        <w:spacing w:after="0" w:line="195" w:lineRule="exact"/>
        <w:ind w:left="3820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  <w:sz w:val="21"/>
          <w:szCs w:val="21"/>
        </w:rPr>
        <w:t>5.2.12 病人护理日志记录方法与注意事</w:t>
      </w:r>
    </w:p>
    <w:p>
      <w:pPr>
        <w:spacing w:after="0" w:line="194" w:lineRule="exact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  <w:sz w:val="21"/>
          <w:szCs w:val="21"/>
        </w:rPr>
        <w:t>护病人口服汤药</w:t>
      </w:r>
    </w:p>
    <w:p>
      <w:pPr>
        <w:spacing w:after="0" w:line="198" w:lineRule="exact"/>
        <w:ind w:left="3820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  <w:sz w:val="21"/>
          <w:szCs w:val="21"/>
        </w:rPr>
        <w:t>项</w:t>
      </w:r>
    </w:p>
    <w:p>
      <w:pPr>
        <w:spacing w:after="0" w:line="210" w:lineRule="exact"/>
        <w:rPr>
          <w:rFonts w:eastAsiaTheme="minorEastAsia"/>
          <w:sz w:val="20"/>
          <w:szCs w:val="20"/>
        </w:rPr>
      </w:pPr>
      <w:r>
        <w:rPr>
          <w:rFonts w:ascii="宋体" w:eastAsia="宋体" w:hAnsi="宋体" w:cs="宋体"/>
          <w:sz w:val="21"/>
          <w:szCs w:val="21"/>
        </w:rPr>
        <w:t>5.2.10 能记录病人日常护理日志</w:t>
      </w:r>
    </w:p>
    <w:p>
      <w:pPr>
        <w:spacing w:after="0" w:line="200" w:lineRule="exact"/>
        <w:rPr>
          <w:rFonts w:eastAsiaTheme="minorEastAsia"/>
        </w:rPr>
      </w:pPr>
    </w:p>
    <w:p>
      <w:pPr>
        <w:rPr>
          <w:rFonts w:eastAsiaTheme="minorEastAsia"/>
          <w:sz w:val="22"/>
          <w:szCs w:val="22"/>
        </w:rPr>
        <w:sectPr>
          <w:pgSz w:w="11900" w:h="16838" w:orient="portrait"/>
          <w:pgMar w:top="1440" w:right="1386" w:bottom="665" w:left="1440" w:header="0" w:footer="0" w:gutter="0"/>
          <w:cols w:num="2" w:space="708" w:equalWidth="0">
            <w:col w:w="1320" w:space="220"/>
            <w:col w:w="7540"/>
          </w:cols>
        </w:sect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22" w:lineRule="exact"/>
        <w:rPr>
          <w:rFonts w:eastAsiaTheme="minorEastAsia"/>
        </w:rPr>
      </w:pPr>
    </w:p>
    <w:p>
      <w:pPr>
        <w:spacing w:after="0"/>
        <w:ind w:right="-139"/>
        <w:jc w:val="center"/>
        <w:rPr>
          <w:rFonts w:eastAsiaTheme="minorEastAsia"/>
          <w:sz w:val="20"/>
          <w:szCs w:val="20"/>
        </w:rPr>
      </w:pPr>
      <w:r>
        <w:rPr>
          <w:rFonts w:ascii="Calibri" w:eastAsia="Calibri" w:hAnsi="Calibri" w:cs="Calibri"/>
          <w:sz w:val="17"/>
          <w:szCs w:val="17"/>
        </w:rPr>
        <w:t>22</w:t>
      </w:r>
    </w:p>
    <w:p>
      <w:pPr>
        <w:rPr>
          <w:rFonts w:eastAsiaTheme="minorEastAsia"/>
          <w:sz w:val="22"/>
          <w:szCs w:val="22"/>
        </w:rPr>
        <w:sectPr>
          <w:type w:val="continuous"/>
          <w:pgSz w:w="11900" w:h="16838" w:orient="portrait"/>
          <w:pgMar w:top="1440" w:right="1386" w:bottom="665" w:left="1440" w:header="0" w:footer="0" w:gutter="0"/>
          <w:cols w:num="1" w:space="708" w:equalWidth="0">
            <w:col w:w="9080"/>
          </w:cols>
        </w:sectPr>
      </w:pPr>
    </w:p>
    <w:bookmarkStart w:id="25" w:name="page2_8"/>
    <w:bookmarkEnd w:id="25"/>
    <w:p>
      <w:pPr>
        <w:spacing w:after="0" w:line="61" w:lineRule="exact"/>
        <w:rPr>
          <w:rFonts w:eastAsiaTheme="minorEastAsia"/>
          <w:sz w:val="20"/>
          <w:szCs w:val="20"/>
        </w:rPr>
      </w:pPr>
    </w:p>
    <w:tbl>
      <w:tblPr>
        <w:tblStyle w:val="TableNormal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60"/>
        <w:gridCol w:w="100"/>
        <w:gridCol w:w="800"/>
        <w:gridCol w:w="3800"/>
        <w:gridCol w:w="3980"/>
        <w:gridCol w:w="360"/>
      </w:tblGrid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/>
        </w:trPr>
        <w:tc>
          <w:tcPr>
            <w:tcW w:w="560" w:type="dxa"/>
            <w:vAlign w:val="bottom"/>
          </w:tcPr>
          <w:p>
            <w:pPr>
              <w:spacing w:after="0" w:line="274" w:lineRule="exact"/>
              <w:rPr>
                <w:rFonts w:eastAsiaTheme="minorEastAsia"/>
                <w:sz w:val="20"/>
                <w:szCs w:val="20"/>
              </w:rPr>
            </w:pPr>
            <w:r>
              <w:rPr>
                <w:rFonts w:ascii="黑体" w:eastAsia="黑体" w:hAnsi="黑体" w:cs="黑体"/>
              </w:rPr>
              <w:t>3.3</w:t>
            </w:r>
          </w:p>
        </w:tc>
        <w:tc>
          <w:tcPr>
            <w:tcW w:w="4700" w:type="dxa"/>
            <w:gridSpan w:val="3"/>
            <w:vAlign w:val="bottom"/>
          </w:tcPr>
          <w:p>
            <w:pPr>
              <w:spacing w:after="0" w:line="274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黑体" w:eastAsia="黑体" w:hAnsi="黑体" w:cs="黑体"/>
              </w:rPr>
              <w:t>三级/高级工</w:t>
            </w:r>
          </w:p>
        </w:tc>
        <w:tc>
          <w:tcPr>
            <w:tcW w:w="3980" w:type="dxa"/>
            <w:vAlign w:val="bottom"/>
          </w:tcPr>
          <w:p>
            <w:pPr>
              <w:spacing w:after="0"/>
              <w:rPr>
                <w:rFonts w:eastAsiaTheme="minorEastAsia"/>
                <w:sz w:val="23"/>
                <w:szCs w:val="23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"/>
        </w:trPr>
        <w:tc>
          <w:tcPr>
            <w:tcW w:w="5260" w:type="dxa"/>
            <w:gridSpan w:val="4"/>
            <w:vAlign w:val="bottom"/>
          </w:tcPr>
          <w:p>
            <w:pPr>
              <w:spacing w:after="0" w:line="274" w:lineRule="exact"/>
              <w:rPr>
                <w:rFonts w:eastAsiaTheme="minorEastAsia"/>
                <w:sz w:val="20"/>
                <w:szCs w:val="20"/>
              </w:rPr>
            </w:pPr>
            <w:r>
              <w:rPr>
                <w:rFonts w:ascii="黑体" w:eastAsia="黑体" w:hAnsi="黑体" w:cs="黑体"/>
              </w:rPr>
              <w:t>3.3.1 家务服务员</w:t>
            </w:r>
          </w:p>
        </w:tc>
        <w:tc>
          <w:tcPr>
            <w:tcW w:w="39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"/>
        </w:trPr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9"/>
                <w:szCs w:val="9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9"/>
                <w:szCs w:val="9"/>
              </w:rPr>
            </w:pPr>
          </w:p>
        </w:tc>
        <w:tc>
          <w:tcPr>
            <w:tcW w:w="80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9"/>
                <w:szCs w:val="9"/>
              </w:rPr>
            </w:pPr>
          </w:p>
        </w:tc>
        <w:tc>
          <w:tcPr>
            <w:tcW w:w="380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9"/>
                <w:szCs w:val="9"/>
              </w:rPr>
            </w:pPr>
          </w:p>
        </w:tc>
        <w:tc>
          <w:tcPr>
            <w:tcW w:w="398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9"/>
                <w:szCs w:val="9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  <w:sz w:val="21"/>
                <w:szCs w:val="21"/>
              </w:rPr>
              <w:t>职业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工作</w:t>
            </w:r>
          </w:p>
        </w:tc>
        <w:tc>
          <w:tcPr>
            <w:tcW w:w="3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46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技能要求</w:t>
            </w:r>
          </w:p>
        </w:tc>
        <w:tc>
          <w:tcPr>
            <w:tcW w:w="39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3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相关知识要求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560" w:type="dxa"/>
            <w:vMerge w:val="restart"/>
            <w:tcBorders>
              <w:lef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  <w:sz w:val="21"/>
                <w:szCs w:val="21"/>
              </w:rPr>
              <w:t>功能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内容</w:t>
            </w:r>
          </w:p>
        </w:tc>
        <w:tc>
          <w:tcPr>
            <w:tcW w:w="3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560" w:type="dxa"/>
            <w:vMerge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 初</w:t>
            </w:r>
          </w:p>
        </w:tc>
        <w:tc>
          <w:tcPr>
            <w:tcW w:w="3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1.1.1 能拼摆复合水果原料拼盘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1.1.1 复合水果拼盘造型技术方法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1.1.2 能初加工鲜活贝类、软体类食材</w:t>
            </w:r>
          </w:p>
        </w:tc>
        <w:tc>
          <w:tcPr>
            <w:tcW w:w="39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1.1.2 鲜活贝类、软体类食材初加工方法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加  工</w:t>
            </w:r>
          </w:p>
        </w:tc>
        <w:tc>
          <w:tcPr>
            <w:tcW w:w="3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9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1.1.3 能使用油发技术涨发干质食材</w:t>
            </w:r>
          </w:p>
        </w:tc>
        <w:tc>
          <w:tcPr>
            <w:tcW w:w="39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1.1.3 油发干质食材技术要求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原料</w:t>
            </w:r>
          </w:p>
        </w:tc>
        <w:tc>
          <w:tcPr>
            <w:tcW w:w="3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1.1.4 能调制醋椒味、鱼香味、麻辣味</w:t>
            </w:r>
          </w:p>
        </w:tc>
        <w:tc>
          <w:tcPr>
            <w:tcW w:w="39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1.1.4 醋椒味、鱼香味、麻辣味调制方法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9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1.2.1 能进行营养配餐</w:t>
            </w:r>
          </w:p>
        </w:tc>
        <w:tc>
          <w:tcPr>
            <w:tcW w:w="39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1.2.1 营养配餐常识与配餐原则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1.2.2 能配制色、香、味、形兼具的菜</w:t>
            </w:r>
          </w:p>
        </w:tc>
        <w:tc>
          <w:tcPr>
            <w:tcW w:w="39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560" w:type="dxa"/>
            <w:vMerge w:val="restart"/>
            <w:tcBorders>
              <w:lef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1.制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 家</w:t>
            </w:r>
          </w:p>
        </w:tc>
        <w:tc>
          <w:tcPr>
            <w:tcW w:w="3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1.2.2 菜品色、香、味、形配制常识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560" w:type="dxa"/>
            <w:vMerge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品</w:t>
            </w:r>
          </w:p>
        </w:tc>
        <w:tc>
          <w:tcPr>
            <w:tcW w:w="39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560" w:type="dxa"/>
            <w:vMerge w:val="restart"/>
            <w:tcBorders>
              <w:lef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作家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庭  餐</w:t>
            </w:r>
          </w:p>
        </w:tc>
        <w:tc>
          <w:tcPr>
            <w:tcW w:w="3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1.2.3 个性化口味膳食制作方法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560" w:type="dxa"/>
            <w:vMerge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1.2.3 能根据客户口味配制膳食</w:t>
            </w:r>
          </w:p>
        </w:tc>
        <w:tc>
          <w:tcPr>
            <w:tcW w:w="39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560" w:type="dxa"/>
            <w:vMerge w:val="restart"/>
            <w:tcBorders>
              <w:lef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庭餐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配制</w:t>
            </w:r>
          </w:p>
        </w:tc>
        <w:tc>
          <w:tcPr>
            <w:tcW w:w="3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1.2.4 中国区域饮食文化常识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560" w:type="dxa"/>
            <w:vMerge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1.2.4 能根据区域餐饮特色配制膳食</w:t>
            </w:r>
          </w:p>
        </w:tc>
        <w:tc>
          <w:tcPr>
            <w:tcW w:w="39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1.2.5 西式餐点制作方法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1.2.5 能制作西式餐点</w:t>
            </w:r>
          </w:p>
        </w:tc>
        <w:tc>
          <w:tcPr>
            <w:tcW w:w="39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1.3 饮</w:t>
            </w:r>
          </w:p>
        </w:tc>
        <w:tc>
          <w:tcPr>
            <w:tcW w:w="3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1.3.1 能调制复合口味果蔬汁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1.3.1 复合口味果蔬汁调制方法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1.3.2 能研磨咖啡豆、煮制咖啡</w:t>
            </w:r>
          </w:p>
        </w:tc>
        <w:tc>
          <w:tcPr>
            <w:tcW w:w="39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1.3.2 咖啡豆保存与研磨方法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品  制</w:t>
            </w:r>
          </w:p>
        </w:tc>
        <w:tc>
          <w:tcPr>
            <w:tcW w:w="3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6"/>
                <w:sz w:val="21"/>
                <w:szCs w:val="21"/>
              </w:rPr>
              <w:t>1.3.3 能识别绿茶、红茶、黄茶、白茶、</w:t>
            </w:r>
          </w:p>
        </w:tc>
        <w:tc>
          <w:tcPr>
            <w:tcW w:w="39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1.3.3 咖啡冲泡、煮制方法与注意事项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作</w:t>
            </w:r>
          </w:p>
        </w:tc>
        <w:tc>
          <w:tcPr>
            <w:tcW w:w="3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9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乌龙茶并能冲泡</w:t>
            </w:r>
          </w:p>
        </w:tc>
        <w:tc>
          <w:tcPr>
            <w:tcW w:w="39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1.3.4 茶叶鉴别、冲泡及保存方法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 洗</w:t>
            </w:r>
          </w:p>
        </w:tc>
        <w:tc>
          <w:tcPr>
            <w:tcW w:w="3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2.1.1 能分类洗涤染色丝绸衣物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2.1.1 染色丝绸衣物分类洗涤常识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2.1.2 能分类洗涤丝绸绣花衣物</w:t>
            </w:r>
          </w:p>
        </w:tc>
        <w:tc>
          <w:tcPr>
            <w:tcW w:w="39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2.1.2 丝绸绣花衣物洗涤、晾晒方法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涤  衣</w:t>
            </w:r>
          </w:p>
        </w:tc>
        <w:tc>
          <w:tcPr>
            <w:tcW w:w="3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2.1.3 能干洗、保养光面皮革服装鞋帽</w:t>
            </w:r>
          </w:p>
        </w:tc>
        <w:tc>
          <w:tcPr>
            <w:tcW w:w="39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2.1.3 光面皮革服装鞋帽干洗保养方法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物</w:t>
            </w:r>
          </w:p>
        </w:tc>
        <w:tc>
          <w:tcPr>
            <w:tcW w:w="3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9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2.1.4 能干洗、保养绒面皮革服装鞋帽</w:t>
            </w:r>
          </w:p>
        </w:tc>
        <w:tc>
          <w:tcPr>
            <w:tcW w:w="39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2.1.4 绒面皮革服装鞋帽干洗保养方法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/>
        </w:trPr>
        <w:tc>
          <w:tcPr>
            <w:tcW w:w="560" w:type="dxa"/>
            <w:vMerge w:val="restart"/>
            <w:tcBorders>
              <w:lef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2.洗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 熨</w:t>
            </w:r>
          </w:p>
        </w:tc>
        <w:tc>
          <w:tcPr>
            <w:tcW w:w="3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2.2.1 能熨烫毛料西服衣裤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2.2.1 毛料衣物整形处理方法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560" w:type="dxa"/>
            <w:vMerge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2.2.2 能熨烫绣花丝绸衣物</w:t>
            </w:r>
          </w:p>
        </w:tc>
        <w:tc>
          <w:tcPr>
            <w:tcW w:w="39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2.2.2 绣花丝绸衣物熨烫方法与注意事项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560" w:type="dxa"/>
            <w:vMerge w:val="restart"/>
            <w:tcBorders>
              <w:lef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烫收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烫  衣</w:t>
            </w:r>
          </w:p>
        </w:tc>
        <w:tc>
          <w:tcPr>
            <w:tcW w:w="3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560" w:type="dxa"/>
            <w:vMerge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2.2.3 能熨烫整理绣花旗袍</w:t>
            </w:r>
          </w:p>
        </w:tc>
        <w:tc>
          <w:tcPr>
            <w:tcW w:w="39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2.2.3 绣花旗袍熨烫方法与注意事项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560" w:type="dxa"/>
            <w:vMerge w:val="restart"/>
            <w:tcBorders>
              <w:lef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纳衣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物</w:t>
            </w:r>
          </w:p>
        </w:tc>
        <w:tc>
          <w:tcPr>
            <w:tcW w:w="3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560" w:type="dxa"/>
            <w:vMerge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2.2.4 能处理熨烫极光</w:t>
            </w:r>
          </w:p>
        </w:tc>
        <w:tc>
          <w:tcPr>
            <w:tcW w:w="39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2.2.4 熨烫极光处理方法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560" w:type="dxa"/>
            <w:vMerge w:val="restart"/>
            <w:tcBorders>
              <w:lef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物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/>
        </w:trPr>
        <w:tc>
          <w:tcPr>
            <w:tcW w:w="560" w:type="dxa"/>
            <w:vMerge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"/>
        </w:trPr>
        <w:tc>
          <w:tcPr>
            <w:tcW w:w="560" w:type="dxa"/>
            <w:vMerge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2.3.1 能制订换季衣物收纳管理工作计</w:t>
            </w:r>
          </w:p>
        </w:tc>
        <w:tc>
          <w:tcPr>
            <w:tcW w:w="39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2.3.1 换季衣物收纳管理工作计划制订方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4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9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 收</w:t>
            </w:r>
          </w:p>
        </w:tc>
        <w:tc>
          <w:tcPr>
            <w:tcW w:w="3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划并组织实施</w:t>
            </w:r>
          </w:p>
        </w:tc>
        <w:tc>
          <w:tcPr>
            <w:tcW w:w="39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9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纳  衣</w:t>
            </w:r>
          </w:p>
        </w:tc>
        <w:tc>
          <w:tcPr>
            <w:tcW w:w="3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2.3.2 能整理收纳换季衣物并进行防</w:t>
            </w:r>
          </w:p>
        </w:tc>
        <w:tc>
          <w:tcPr>
            <w:tcW w:w="39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2.3.2 换季衣物添置、淘汰、收纳方法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物</w:t>
            </w:r>
          </w:p>
        </w:tc>
        <w:tc>
          <w:tcPr>
            <w:tcW w:w="3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霉、防潮、防虫处理</w:t>
            </w:r>
          </w:p>
        </w:tc>
        <w:tc>
          <w:tcPr>
            <w:tcW w:w="39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9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2.3.3 收纳空间装饰美化常识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2.3.3 能装饰美化收纳空间</w:t>
            </w:r>
          </w:p>
        </w:tc>
        <w:tc>
          <w:tcPr>
            <w:tcW w:w="39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/>
        </w:trPr>
        <w:tc>
          <w:tcPr>
            <w:tcW w:w="560" w:type="dxa"/>
            <w:vMerge w:val="restart"/>
            <w:tcBorders>
              <w:lef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 家</w:t>
            </w:r>
          </w:p>
        </w:tc>
        <w:tc>
          <w:tcPr>
            <w:tcW w:w="3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3.1.1 能辨识花材、花语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3.1.1 常见花材、花语常识与适用场景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560" w:type="dxa"/>
            <w:vMerge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3.1.2 能选用花材、花器配饰</w:t>
            </w:r>
          </w:p>
        </w:tc>
        <w:tc>
          <w:tcPr>
            <w:tcW w:w="39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3.1.2 花材、花器配饰选用方法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560" w:type="dxa"/>
            <w:vMerge w:val="restart"/>
            <w:tcBorders>
              <w:lef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美化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居  插</w:t>
            </w:r>
          </w:p>
        </w:tc>
        <w:tc>
          <w:tcPr>
            <w:tcW w:w="3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560" w:type="dxa"/>
            <w:vMerge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3.1.3 能使用、保养插花工具</w:t>
            </w:r>
          </w:p>
        </w:tc>
        <w:tc>
          <w:tcPr>
            <w:tcW w:w="39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3.1.3 插花工具使用、保养方法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560" w:type="dxa"/>
            <w:vMerge w:val="restart"/>
            <w:tcBorders>
              <w:lef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家居</w:t>
            </w: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花</w:t>
            </w:r>
          </w:p>
        </w:tc>
        <w:tc>
          <w:tcPr>
            <w:tcW w:w="3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9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560" w:type="dxa"/>
            <w:vMerge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3.1.4 能设计、制作球型、扇型、平出</w:t>
            </w:r>
          </w:p>
        </w:tc>
        <w:tc>
          <w:tcPr>
            <w:tcW w:w="39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3.1.4 球型、扇型、平出型、三角型插花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56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56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</w:tbl>
    <w:p>
      <w:pPr>
        <w:spacing w:after="0" w:line="89" w:lineRule="exact"/>
        <w:rPr>
          <w:rFonts w:eastAsiaTheme="minorEastAsia"/>
          <w:sz w:val="20"/>
          <w:szCs w:val="20"/>
        </w:rPr>
      </w:pPr>
    </w:p>
    <w:p>
      <w:pPr>
        <w:rPr>
          <w:rFonts w:eastAsiaTheme="minorEastAsia"/>
          <w:sz w:val="22"/>
          <w:szCs w:val="22"/>
        </w:rPr>
        <w:sectPr>
          <w:pgSz w:w="11900" w:h="16838" w:orient="portrait"/>
          <w:pgMar w:top="1440" w:right="1266" w:bottom="665" w:left="1420" w:header="0" w:footer="0" w:gutter="0"/>
          <w:cols w:num="1" w:space="708" w:equalWidth="0">
            <w:col w:w="9220"/>
          </w:cols>
        </w:sectPr>
      </w:pPr>
    </w:p>
    <w:p>
      <w:pPr>
        <w:spacing w:after="0"/>
        <w:ind w:right="-39"/>
        <w:jc w:val="center"/>
        <w:rPr>
          <w:rFonts w:eastAsiaTheme="minorEastAsia"/>
          <w:sz w:val="20"/>
          <w:szCs w:val="20"/>
        </w:rPr>
        <w:sectPr>
          <w:type w:val="continuous"/>
          <w:pgSz w:w="11900" w:h="16838" w:orient="portrait"/>
          <w:pgMar w:top="1440" w:right="1266" w:bottom="665" w:left="1420" w:header="0" w:footer="0" w:gutter="0"/>
          <w:cols w:num="1" w:space="708" w:equalWidth="0">
            <w:col w:w="9220"/>
          </w:cols>
        </w:sectPr>
      </w:pPr>
      <w:r>
        <w:rPr>
          <w:rFonts w:ascii="Calibri" w:eastAsia="Calibri" w:hAnsi="Calibri" w:cs="Calibri"/>
          <w:sz w:val="17"/>
          <w:szCs w:val="17"/>
        </w:rPr>
        <w:t>23</w:t>
      </w:r>
    </w:p>
    <w:bookmarkStart w:id="26" w:name="page1_9"/>
    <w:bookmarkEnd w:id="26"/>
    <w:tbl>
      <w:tblPr>
        <w:tblStyle w:val="TableNormal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800"/>
        <w:gridCol w:w="3800"/>
        <w:gridCol w:w="3980"/>
        <w:gridCol w:w="360"/>
      </w:tblGrid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</w:trPr>
        <w:tc>
          <w:tcPr>
            <w:tcW w:w="66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型、三角型等造型插花</w:t>
            </w:r>
          </w:p>
        </w:tc>
        <w:tc>
          <w:tcPr>
            <w:tcW w:w="3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造型设计制作方法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3.1.5 能摆放、养护插花作品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3.1.5 插花作品拜访、养护方法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3.2.1 能制订居住环境美化方案并组织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3.2.1 居住环境美化方案制订与组织实施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 居</w:t>
            </w:r>
          </w:p>
        </w:tc>
        <w:tc>
          <w:tcPr>
            <w:tcW w:w="3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实施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3.2.2 能依据美学常识摆放和养护花卉</w:t>
            </w:r>
          </w:p>
        </w:tc>
        <w:tc>
          <w:tcPr>
            <w:tcW w:w="39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3.2.2 花卉绿植摆放、养护方法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住  环</w:t>
            </w:r>
          </w:p>
        </w:tc>
        <w:tc>
          <w:tcPr>
            <w:tcW w:w="3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绿植</w:t>
            </w:r>
          </w:p>
        </w:tc>
        <w:tc>
          <w:tcPr>
            <w:tcW w:w="39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3.2.3 装饰摆件摆放方法与注意事项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境  美</w:t>
            </w:r>
          </w:p>
        </w:tc>
        <w:tc>
          <w:tcPr>
            <w:tcW w:w="3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9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3.2.3 能进行装饰摆件摆放</w:t>
            </w:r>
          </w:p>
        </w:tc>
        <w:tc>
          <w:tcPr>
            <w:tcW w:w="39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3.2.4 个性化墙面装饰制作方法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化</w:t>
            </w:r>
          </w:p>
        </w:tc>
        <w:tc>
          <w:tcPr>
            <w:tcW w:w="3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3.2.4 能进行个性化墙面装饰制作</w:t>
            </w:r>
          </w:p>
        </w:tc>
        <w:tc>
          <w:tcPr>
            <w:tcW w:w="39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3.2.5 字画装饰悬挂常识与注意事项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9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3.3.5 能根据字画的内涵进行装饰悬挂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3.3.1 能美化卧室，布置家具、陈设物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3.3.1 主卧美化常识，家具、陈设物品布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品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置方法和注意事项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3.3 个</w:t>
            </w:r>
          </w:p>
        </w:tc>
        <w:tc>
          <w:tcPr>
            <w:tcW w:w="3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3.3.2 能美化儿童房，布置家具、陈设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3.3.2 儿童房美化常识，家具、陈设物品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性  化</w:t>
            </w:r>
          </w:p>
        </w:tc>
        <w:tc>
          <w:tcPr>
            <w:tcW w:w="3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物品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布置方法和注意事项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居  室</w:t>
            </w:r>
          </w:p>
        </w:tc>
        <w:tc>
          <w:tcPr>
            <w:tcW w:w="3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3.3.3 能美化老年人房间，布置家具、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3.3.3 老年人房间美化常识，家具、陈设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美化</w:t>
            </w:r>
          </w:p>
        </w:tc>
        <w:tc>
          <w:tcPr>
            <w:tcW w:w="3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陈设物品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物品布置方法和注意事项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3.3.4 能协助布设婚房，布置家具、陈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3.3.4 婚房布设常识，家具、陈设物品布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设物品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置方法和注意事项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4.1.1 能进行起居室物品收纳管理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4.1.1 起居室物品收纳方法及注意事项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4.1.2 能进行卧室卧具、衣物收纳管理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4.1.2 卧室卧具、衣物收纳方法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 居</w:t>
            </w:r>
          </w:p>
        </w:tc>
        <w:tc>
          <w:tcPr>
            <w:tcW w:w="3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4.1.3 能进行书房书籍、文件、文稿、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4.1.3 书房书籍、文件、文稿、文具的收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文具的收纳管理</w:t>
            </w:r>
          </w:p>
        </w:tc>
        <w:tc>
          <w:tcPr>
            <w:tcW w:w="39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纳方法与注意事项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室  收</w:t>
            </w:r>
          </w:p>
        </w:tc>
        <w:tc>
          <w:tcPr>
            <w:tcW w:w="3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9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4.1.4 能进行厨房、厨具、餐饮用具收</w:t>
            </w:r>
          </w:p>
        </w:tc>
        <w:tc>
          <w:tcPr>
            <w:tcW w:w="39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4.1.4 厨房厨具、餐饮用具收纳方法及注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6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4.家</w:t>
            </w: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纳</w:t>
            </w:r>
          </w:p>
        </w:tc>
        <w:tc>
          <w:tcPr>
            <w:tcW w:w="3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/>
        </w:trPr>
        <w:tc>
          <w:tcPr>
            <w:tcW w:w="6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纳管理</w:t>
            </w:r>
          </w:p>
        </w:tc>
        <w:tc>
          <w:tcPr>
            <w:tcW w:w="39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"/>
        </w:trPr>
        <w:tc>
          <w:tcPr>
            <w:tcW w:w="6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居收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/>
        </w:trPr>
        <w:tc>
          <w:tcPr>
            <w:tcW w:w="6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4.1.5 能进行卫生间、卫生用品、用具</w:t>
            </w:r>
          </w:p>
        </w:tc>
        <w:tc>
          <w:tcPr>
            <w:tcW w:w="39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4.1.5 卫生间用品、用具收纳管理方法及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/>
        </w:trPr>
        <w:tc>
          <w:tcPr>
            <w:tcW w:w="6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纳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/>
        </w:trPr>
        <w:tc>
          <w:tcPr>
            <w:tcW w:w="6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收纳管理</w:t>
            </w:r>
          </w:p>
        </w:tc>
        <w:tc>
          <w:tcPr>
            <w:tcW w:w="39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 庭</w:t>
            </w:r>
          </w:p>
        </w:tc>
        <w:tc>
          <w:tcPr>
            <w:tcW w:w="3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4.2.1 能收纳庭院休闲娱乐设备设施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4.2.1 庭院休闲娱乐设施设备收纳管理方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4.2.2 能收纳管理庭院美化工具</w:t>
            </w:r>
          </w:p>
        </w:tc>
        <w:tc>
          <w:tcPr>
            <w:tcW w:w="39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院  收</w:t>
            </w:r>
          </w:p>
        </w:tc>
        <w:tc>
          <w:tcPr>
            <w:tcW w:w="3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9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4.2.3 能收纳管理庭院物品</w:t>
            </w:r>
          </w:p>
        </w:tc>
        <w:tc>
          <w:tcPr>
            <w:tcW w:w="39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4.2.2 庭院美化工具的收纳管理方法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纳</w:t>
            </w:r>
          </w:p>
        </w:tc>
        <w:tc>
          <w:tcPr>
            <w:tcW w:w="3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4.2.3 庭院物品的收纳管理方法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9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5.1.1 能给花卉浇水、施肥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5.1.1 花木生长特点与养护方法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 绿</w:t>
            </w:r>
          </w:p>
        </w:tc>
        <w:tc>
          <w:tcPr>
            <w:tcW w:w="3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5.1.2 能修剪庭院草坪与绿篱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5.1.2 草坪与绿篱修剪注意事项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5.休</w:t>
            </w: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植  养</w:t>
            </w:r>
          </w:p>
        </w:tc>
        <w:tc>
          <w:tcPr>
            <w:tcW w:w="3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5.1.3 能给庭院绿植浇水、施肥</w:t>
            </w:r>
          </w:p>
        </w:tc>
        <w:tc>
          <w:tcPr>
            <w:tcW w:w="39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5.1.3 草坪机使用方法与注意事项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9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闲娱</w:t>
            </w: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护</w:t>
            </w:r>
          </w:p>
        </w:tc>
        <w:tc>
          <w:tcPr>
            <w:tcW w:w="3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5.1.4 能依据居室使用功能摆放、养护</w:t>
            </w:r>
          </w:p>
        </w:tc>
        <w:tc>
          <w:tcPr>
            <w:tcW w:w="39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5.1.4 绿植的移植、家庭养护方法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9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5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乐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花卉绿植</w:t>
            </w:r>
          </w:p>
        </w:tc>
        <w:tc>
          <w:tcPr>
            <w:tcW w:w="39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5.1.5 居室花卉绿植摆放、养护方法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9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5.2 观</w:t>
            </w:r>
          </w:p>
        </w:tc>
        <w:tc>
          <w:tcPr>
            <w:tcW w:w="3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5.2.1 能喂养热带鱼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5.2.1 热带鱼喂养方法与注意事项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6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</w:tbl>
    <w:p>
      <w:pPr>
        <w:spacing w:after="0" w:line="42" w:lineRule="exact"/>
        <w:rPr>
          <w:rFonts w:eastAsiaTheme="minorEastAsia"/>
        </w:rPr>
      </w:pPr>
    </w:p>
    <w:p>
      <w:pPr>
        <w:rPr>
          <w:rFonts w:eastAsiaTheme="minorEastAsia"/>
          <w:sz w:val="22"/>
          <w:szCs w:val="22"/>
        </w:rPr>
        <w:sectPr>
          <w:pgSz w:w="11900" w:h="16838" w:orient="portrait"/>
          <w:pgMar w:top="1398" w:right="1266" w:bottom="665" w:left="1420" w:header="0" w:footer="0" w:gutter="0"/>
          <w:cols w:num="1" w:space="708" w:equalWidth="0">
            <w:col w:w="9220"/>
          </w:cols>
        </w:sectPr>
      </w:pPr>
    </w:p>
    <w:p>
      <w:pPr>
        <w:spacing w:after="0"/>
        <w:ind w:right="-39"/>
        <w:jc w:val="center"/>
        <w:rPr>
          <w:rFonts w:eastAsiaTheme="minorEastAsia"/>
          <w:sz w:val="20"/>
          <w:szCs w:val="20"/>
        </w:rPr>
      </w:pPr>
      <w:r>
        <w:rPr>
          <w:rFonts w:ascii="Calibri" w:eastAsia="Calibri" w:hAnsi="Calibri" w:cs="Calibri"/>
          <w:sz w:val="17"/>
          <w:szCs w:val="17"/>
        </w:rPr>
        <w:t>24</w:t>
      </w:r>
    </w:p>
    <w:p>
      <w:pPr>
        <w:rPr>
          <w:rFonts w:eastAsiaTheme="minorEastAsia"/>
          <w:sz w:val="22"/>
          <w:szCs w:val="22"/>
        </w:rPr>
        <w:sectPr>
          <w:type w:val="continuous"/>
          <w:pgSz w:w="11900" w:h="16838" w:orient="portrait"/>
          <w:pgMar w:top="1398" w:right="1266" w:bottom="665" w:left="1420" w:header="0" w:footer="0" w:gutter="0"/>
          <w:cols w:num="1" w:space="708" w:equalWidth="0">
            <w:col w:w="9220"/>
          </w:cols>
        </w:sectPr>
      </w:pPr>
    </w:p>
    <w:bookmarkStart w:id="27" w:name="page2_9"/>
    <w:bookmarkEnd w:id="27"/>
    <w:tbl>
      <w:tblPr>
        <w:tblStyle w:val="TableNormal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800"/>
        <w:gridCol w:w="640"/>
        <w:gridCol w:w="3160"/>
        <w:gridCol w:w="640"/>
        <w:gridCol w:w="3340"/>
        <w:gridCol w:w="360"/>
      </w:tblGrid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赏  鱼</w:t>
            </w:r>
          </w:p>
        </w:tc>
        <w:tc>
          <w:tcPr>
            <w:tcW w:w="380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5.2.2 能喂养金鱼</w:t>
            </w:r>
          </w:p>
        </w:tc>
        <w:tc>
          <w:tcPr>
            <w:tcW w:w="640" w:type="dxa"/>
            <w:tcBorders>
              <w:top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5.2.2</w:t>
            </w:r>
          </w:p>
        </w:tc>
        <w:tc>
          <w:tcPr>
            <w:tcW w:w="33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金鱼喂养方法与注意事项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养护</w:t>
            </w:r>
          </w:p>
        </w:tc>
        <w:tc>
          <w:tcPr>
            <w:tcW w:w="380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5.2.3 能进行观赏鱼病害防治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5.2.3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观赏鱼病害防治方法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5.2.4</w:t>
            </w: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能清洁消毒观赏鱼养护用具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5.2.4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观赏鱼养护用具清洁消毒方法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5.3.1</w:t>
            </w: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能喂养宠物猫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5.3.1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宠物猫喂养方法与注意事项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5.3 宠</w:t>
            </w:r>
          </w:p>
        </w:tc>
        <w:tc>
          <w:tcPr>
            <w:tcW w:w="380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5.3.2 能给宠物猫做清洁护理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5.3.2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宠物猫清洁护理方法与注意事项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物  饲</w:t>
            </w:r>
          </w:p>
        </w:tc>
        <w:tc>
          <w:tcPr>
            <w:tcW w:w="380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5.3.2 能喂养宠物狗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5.3.3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宠物狗喂养方法与注意事项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养</w:t>
            </w:r>
          </w:p>
        </w:tc>
        <w:tc>
          <w:tcPr>
            <w:tcW w:w="380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5.3.4 能给宠物狗做清洁护理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5.3.4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宠物狗清洁护理方法与注意事项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5.3.5</w:t>
            </w: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能清洁宠物房舍、饲养用具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5.3.5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宠物房舍、饲养用具清洁方法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9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0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6.1.1 能制订初级、中级家务服务员培</w:t>
            </w:r>
          </w:p>
        </w:tc>
        <w:tc>
          <w:tcPr>
            <w:tcW w:w="396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6.1.1 家务服务员技能培训计划大纲编制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6.1 技</w:t>
            </w:r>
          </w:p>
        </w:tc>
        <w:tc>
          <w:tcPr>
            <w:tcW w:w="380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训计划大纲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方法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6.1.2 能制作教学 PPT 课件</w:t>
            </w:r>
          </w:p>
        </w:tc>
        <w:tc>
          <w:tcPr>
            <w:tcW w:w="39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6.1.2 教学 PPT 课件的制作方法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术  培</w:t>
            </w:r>
          </w:p>
        </w:tc>
        <w:tc>
          <w:tcPr>
            <w:tcW w:w="38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6.1.3 能开展教学组织与实施</w:t>
            </w:r>
          </w:p>
        </w:tc>
        <w:tc>
          <w:tcPr>
            <w:tcW w:w="39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6.1.3 教学组织与实施的方法及注意事项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训</w:t>
            </w:r>
          </w:p>
        </w:tc>
        <w:tc>
          <w:tcPr>
            <w:tcW w:w="38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6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6.技</w:t>
            </w: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6.1.4 能采用问题导向、案例分析、情</w:t>
            </w:r>
          </w:p>
        </w:tc>
        <w:tc>
          <w:tcPr>
            <w:tcW w:w="39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6.1.4 问题导向、案例分析、情景模拟教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/>
        </w:trPr>
        <w:tc>
          <w:tcPr>
            <w:tcW w:w="6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9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术培</w:t>
            </w: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0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景模拟教学方法开展教学</w:t>
            </w:r>
          </w:p>
        </w:tc>
        <w:tc>
          <w:tcPr>
            <w:tcW w:w="396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学方法的应用常识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"/>
        </w:trPr>
        <w:tc>
          <w:tcPr>
            <w:tcW w:w="66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训与</w:t>
            </w: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9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/>
        </w:trPr>
        <w:tc>
          <w:tcPr>
            <w:tcW w:w="66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0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6.2.1 能对初、中级家务服务员的操作</w:t>
            </w:r>
          </w:p>
        </w:tc>
        <w:tc>
          <w:tcPr>
            <w:tcW w:w="396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6.2.1 初、中级家务服务员工作行为的指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指导</w:t>
            </w: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6.2 操</w:t>
            </w:r>
          </w:p>
        </w:tc>
        <w:tc>
          <w:tcPr>
            <w:tcW w:w="380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行为进行指导</w:t>
            </w:r>
          </w:p>
        </w:tc>
        <w:tc>
          <w:tcPr>
            <w:tcW w:w="396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导方法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6.2.2 能指导家务服务员与客户建立和</w:t>
            </w:r>
          </w:p>
        </w:tc>
        <w:tc>
          <w:tcPr>
            <w:tcW w:w="39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6.2.2 和谐聘用关系形成要素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作  指</w:t>
            </w:r>
          </w:p>
        </w:tc>
        <w:tc>
          <w:tcPr>
            <w:tcW w:w="38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9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谐的聘用关系</w:t>
            </w:r>
          </w:p>
        </w:tc>
        <w:tc>
          <w:tcPr>
            <w:tcW w:w="39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6.2.3 树立诚信服务意识的重要意义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导</w:t>
            </w:r>
          </w:p>
        </w:tc>
        <w:tc>
          <w:tcPr>
            <w:tcW w:w="38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8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0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6.2.3 能指导家务服务员树立诚信服务</w:t>
            </w: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0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66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8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意识</w:t>
            </w:r>
          </w:p>
        </w:tc>
        <w:tc>
          <w:tcPr>
            <w:tcW w:w="31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66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1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</w:tbl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rPr>
          <w:rFonts w:eastAsiaTheme="minorEastAsia"/>
          <w:sz w:val="22"/>
          <w:szCs w:val="22"/>
        </w:rPr>
        <w:sectPr>
          <w:pgSz w:w="11900" w:h="16838" w:orient="portrait"/>
          <w:pgMar w:top="1398" w:right="1266" w:bottom="665" w:left="1420" w:header="0" w:footer="0" w:gutter="0"/>
          <w:cols w:num="1" w:space="708" w:equalWidth="0">
            <w:col w:w="9220"/>
          </w:cols>
        </w:sect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333" w:lineRule="exact"/>
        <w:rPr>
          <w:rFonts w:eastAsiaTheme="minorEastAsia"/>
          <w:sz w:val="20"/>
          <w:szCs w:val="20"/>
        </w:rPr>
      </w:pPr>
    </w:p>
    <w:p>
      <w:pPr>
        <w:spacing w:after="0"/>
        <w:ind w:right="-39"/>
        <w:jc w:val="center"/>
        <w:rPr>
          <w:rFonts w:eastAsiaTheme="minorEastAsia"/>
          <w:sz w:val="20"/>
          <w:szCs w:val="20"/>
        </w:rPr>
        <w:sectPr>
          <w:type w:val="continuous"/>
          <w:pgSz w:w="11900" w:h="16838" w:orient="portrait"/>
          <w:pgMar w:top="1398" w:right="1266" w:bottom="665" w:left="1420" w:header="0" w:footer="0" w:gutter="0"/>
          <w:cols w:num="1" w:space="708" w:equalWidth="0">
            <w:col w:w="9220"/>
          </w:cols>
        </w:sectPr>
      </w:pPr>
      <w:r>
        <w:rPr>
          <w:rFonts w:ascii="Calibri" w:eastAsia="Calibri" w:hAnsi="Calibri" w:cs="Calibri"/>
          <w:sz w:val="17"/>
          <w:szCs w:val="17"/>
        </w:rPr>
        <w:t>25</w:t>
      </w:r>
    </w:p>
    <w:bookmarkStart w:id="28" w:name="page1_10"/>
    <w:bookmarkEnd w:id="28"/>
    <w:p>
      <w:pPr>
        <w:spacing w:after="0" w:line="200" w:lineRule="exact"/>
        <w:rPr>
          <w:rFonts w:eastAsiaTheme="minorEastAsia"/>
        </w:rPr>
      </w:pPr>
    </w:p>
    <w:p>
      <w:pPr>
        <w:spacing w:after="0" w:line="211" w:lineRule="exact"/>
        <w:rPr>
          <w:rFonts w:eastAsiaTheme="minorEastAsia"/>
        </w:rPr>
      </w:pPr>
    </w:p>
    <w:tbl>
      <w:tblPr>
        <w:tblStyle w:val="TableNormal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740"/>
        <w:gridCol w:w="640"/>
        <w:gridCol w:w="3100"/>
        <w:gridCol w:w="640"/>
        <w:gridCol w:w="3340"/>
        <w:gridCol w:w="360"/>
      </w:tblGrid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/>
        </w:trPr>
        <w:tc>
          <w:tcPr>
            <w:tcW w:w="780" w:type="dxa"/>
            <w:vAlign w:val="bottom"/>
          </w:tcPr>
          <w:p>
            <w:pPr>
              <w:spacing w:after="0" w:line="274" w:lineRule="exact"/>
              <w:ind w:right="74"/>
              <w:jc w:val="right"/>
              <w:rPr>
                <w:rFonts w:eastAsiaTheme="minorEastAsia"/>
                <w:sz w:val="20"/>
                <w:szCs w:val="20"/>
              </w:rPr>
            </w:pPr>
            <w:r>
              <w:rPr>
                <w:rFonts w:ascii="黑体" w:eastAsia="黑体" w:hAnsi="黑体" w:cs="黑体"/>
                <w:w w:val="96"/>
              </w:rPr>
              <w:t>3.3.2</w:t>
            </w:r>
          </w:p>
        </w:tc>
        <w:tc>
          <w:tcPr>
            <w:tcW w:w="1380" w:type="dxa"/>
            <w:gridSpan w:val="2"/>
            <w:vAlign w:val="bottom"/>
          </w:tcPr>
          <w:p>
            <w:pPr>
              <w:spacing w:after="0" w:line="274" w:lineRule="exact"/>
              <w:ind w:left="60"/>
              <w:rPr>
                <w:rFonts w:eastAsiaTheme="minorEastAsia"/>
                <w:sz w:val="20"/>
                <w:szCs w:val="20"/>
              </w:rPr>
            </w:pPr>
            <w:r>
              <w:rPr>
                <w:rFonts w:ascii="黑体" w:eastAsia="黑体" w:hAnsi="黑体" w:cs="黑体"/>
              </w:rPr>
              <w:t>母婴护理员</w:t>
            </w:r>
          </w:p>
        </w:tc>
        <w:tc>
          <w:tcPr>
            <w:tcW w:w="3100" w:type="dxa"/>
            <w:vAlign w:val="bottom"/>
          </w:tcPr>
          <w:p>
            <w:pPr>
              <w:spacing w:after="0"/>
              <w:rPr>
                <w:rFonts w:eastAsiaTheme="minorEastAsia"/>
                <w:sz w:val="23"/>
                <w:szCs w:val="23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  <w:sz w:val="23"/>
                <w:szCs w:val="23"/>
              </w:rPr>
            </w:pPr>
          </w:p>
        </w:tc>
        <w:tc>
          <w:tcPr>
            <w:tcW w:w="3340" w:type="dxa"/>
            <w:vAlign w:val="bottom"/>
          </w:tcPr>
          <w:p>
            <w:pPr>
              <w:spacing w:after="0"/>
              <w:rPr>
                <w:rFonts w:eastAsiaTheme="minorEastAsia"/>
                <w:sz w:val="23"/>
                <w:szCs w:val="23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"/>
        </w:trPr>
        <w:tc>
          <w:tcPr>
            <w:tcW w:w="78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6"/>
                <w:szCs w:val="6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6"/>
                <w:szCs w:val="6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6"/>
                <w:szCs w:val="6"/>
              </w:rPr>
            </w:pPr>
          </w:p>
        </w:tc>
        <w:tc>
          <w:tcPr>
            <w:tcW w:w="310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6"/>
                <w:szCs w:val="6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6"/>
                <w:szCs w:val="6"/>
              </w:rPr>
            </w:pPr>
          </w:p>
        </w:tc>
        <w:tc>
          <w:tcPr>
            <w:tcW w:w="33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6"/>
                <w:szCs w:val="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  <w:sz w:val="21"/>
                <w:szCs w:val="21"/>
              </w:rPr>
              <w:t>职业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工作</w:t>
            </w: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技能要求</w:t>
            </w: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7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相关知识要求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  <w:sz w:val="21"/>
                <w:szCs w:val="21"/>
              </w:rPr>
              <w:t>功能</w:t>
            </w: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内容</w:t>
            </w: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1.1.1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能为孕妇配制均衡营养膳食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1.1.1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均衡营养膳食配制常识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1.1.2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能为孕妇制订体质调理膳食计划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饮 食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1.1.2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不同体质孕妇膳食调理常识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1.1.3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能遵医嘱为常见病孕妇配制营养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照护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1.1.3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孕期常见病营养配餐常识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膳食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1.2.1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能指导孕妇养护口腔、眼睛、头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1.2.1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孕期自我保健方法与注意事项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7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发、皮肤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1.2.2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孕期常见疾病预防和照护方法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</w:t>
            </w:r>
          </w:p>
        </w:tc>
        <w:tc>
          <w:tcPr>
            <w:tcW w:w="37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1.2.2 能指导预付防护孕期常见疾病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1.2.3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产前焦虑、紧张情绪疏导方法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妊 娠</w:t>
            </w:r>
          </w:p>
        </w:tc>
        <w:tc>
          <w:tcPr>
            <w:tcW w:w="37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1.2.3 能疏导孕妇产前焦虑、紧张情绪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1.2.4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孕期运动锻炼的方法及注意事项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保健</w:t>
            </w:r>
          </w:p>
        </w:tc>
        <w:tc>
          <w:tcPr>
            <w:tcW w:w="37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1.2.4 能指导孕妇进行孕期运动锻炼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1.2.5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孕期瑜伽运动锻炼方法与注意事项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1.2.5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能协助孕妇进行瑜伽运动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1.2.6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助产运动方法与注意事项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1.照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1.2.6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能指导孕妇开展助产运动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"/>
        </w:trPr>
        <w:tc>
          <w:tcPr>
            <w:tcW w:w="7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护孕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9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1.3.1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能指导孕妇开展语言胎教</w:t>
            </w:r>
          </w:p>
        </w:tc>
        <w:tc>
          <w:tcPr>
            <w:tcW w:w="396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1.3.1 语言胎教方法和注意事项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妇</w:t>
            </w: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1.3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1.3.2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能指导孕妇开展抚摸胎教</w:t>
            </w:r>
          </w:p>
        </w:tc>
        <w:tc>
          <w:tcPr>
            <w:tcW w:w="396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1.3.2 抚摸胎教方法和注意事项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1.3.3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能指导孕妇开展音乐胎教</w:t>
            </w:r>
          </w:p>
        </w:tc>
        <w:tc>
          <w:tcPr>
            <w:tcW w:w="39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1.3.3 音乐胎教方法和注意事项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胎 教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1.3.4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能指导孕妇开展光照胎教</w:t>
            </w:r>
          </w:p>
        </w:tc>
        <w:tc>
          <w:tcPr>
            <w:tcW w:w="39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1.3.4 胎儿视觉训练方法和注意事项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指导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9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1.3.5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能指导孕妇开展运动胎教</w:t>
            </w:r>
          </w:p>
        </w:tc>
        <w:tc>
          <w:tcPr>
            <w:tcW w:w="39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1.3.5 运动胎教方法与注意事项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1.3.6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能指导孕妇开展情绪胎教</w:t>
            </w:r>
          </w:p>
        </w:tc>
        <w:tc>
          <w:tcPr>
            <w:tcW w:w="396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1.3.6 情绪胎教方法与注意事项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7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7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1.4.1 能指导孕妇选择适宜的分娩方式</w:t>
            </w:r>
          </w:p>
        </w:tc>
        <w:tc>
          <w:tcPr>
            <w:tcW w:w="39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1.4.1 不同分娩方式的优点与缺点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1.4.2 能识别分娩前征兆</w:t>
            </w:r>
          </w:p>
        </w:tc>
        <w:tc>
          <w:tcPr>
            <w:tcW w:w="39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1.4</w:t>
            </w:r>
          </w:p>
        </w:tc>
        <w:tc>
          <w:tcPr>
            <w:tcW w:w="37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9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1.4.2 分娩前兆特征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1.4.3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能协助孕妇消除分娩肌肉紧张、</w:t>
            </w:r>
          </w:p>
        </w:tc>
        <w:tc>
          <w:tcPr>
            <w:tcW w:w="39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分 娩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1.4.3 分娩肌肉紧张、阵痛消除方法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克服阵痛</w:t>
            </w:r>
          </w:p>
        </w:tc>
        <w:tc>
          <w:tcPr>
            <w:tcW w:w="39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指导</w:t>
            </w:r>
          </w:p>
        </w:tc>
        <w:tc>
          <w:tcPr>
            <w:tcW w:w="37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9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1.4.4 羊水早破、临产孕妇照护要点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1.4.4 能照护羊水早破孕妇和临产孕妇</w:t>
            </w:r>
          </w:p>
        </w:tc>
        <w:tc>
          <w:tcPr>
            <w:tcW w:w="39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1.4.5 分娩常识与注意事项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1.4.5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能配合医护人员指导孕妇分娩</w:t>
            </w:r>
          </w:p>
        </w:tc>
        <w:tc>
          <w:tcPr>
            <w:tcW w:w="39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7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7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2.1.1 能依据产妇体质制订调理膳食计</w:t>
            </w:r>
          </w:p>
        </w:tc>
        <w:tc>
          <w:tcPr>
            <w:tcW w:w="39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2.1.1 不同体质产妇营养膳食调理方法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划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9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2.1.2 素食产妇营养配餐常识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2.照</w:t>
            </w: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</w:t>
            </w:r>
          </w:p>
        </w:tc>
        <w:tc>
          <w:tcPr>
            <w:tcW w:w="37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2.1.2 能为素食产妇制订营养配餐计划</w:t>
            </w:r>
          </w:p>
        </w:tc>
        <w:tc>
          <w:tcPr>
            <w:tcW w:w="39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2.2.3 少奶、无奶产妇营养膳食配制方法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护产</w:t>
            </w: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膳 食</w:t>
            </w:r>
          </w:p>
        </w:tc>
        <w:tc>
          <w:tcPr>
            <w:tcW w:w="37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2.2.3 能为少奶、无奶产妇制订营养配</w:t>
            </w:r>
          </w:p>
        </w:tc>
        <w:tc>
          <w:tcPr>
            <w:tcW w:w="39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2.1.4 离乳乳母膳食配制方法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妇</w:t>
            </w: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料理</w:t>
            </w:r>
          </w:p>
        </w:tc>
        <w:tc>
          <w:tcPr>
            <w:tcW w:w="37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餐计划及膳食制作</w:t>
            </w:r>
          </w:p>
        </w:tc>
        <w:tc>
          <w:tcPr>
            <w:tcW w:w="39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2.1.5 合并病症产妇营养配餐及膳食制作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7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2.1.4 能为准备离乳乳母配制膳食</w:t>
            </w:r>
          </w:p>
        </w:tc>
        <w:tc>
          <w:tcPr>
            <w:tcW w:w="39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方法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2.1.5 能合并病症产妇配制营养膳食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</w:tbl>
    <w:p>
      <w:pPr>
        <w:spacing w:after="0" w:line="200" w:lineRule="exact"/>
        <w:rPr>
          <w:rFonts w:eastAsiaTheme="minorEastAsia"/>
        </w:rPr>
      </w:pPr>
    </w:p>
    <w:p>
      <w:pPr>
        <w:rPr>
          <w:rFonts w:eastAsiaTheme="minorEastAsia"/>
          <w:sz w:val="22"/>
          <w:szCs w:val="22"/>
        </w:rPr>
        <w:sectPr>
          <w:pgSz w:w="11900" w:h="16838" w:orient="portrait"/>
          <w:pgMar w:top="1440" w:right="1266" w:bottom="665" w:left="1420" w:header="0" w:footer="0" w:gutter="0"/>
          <w:cols w:num="1" w:space="708" w:equalWidth="0">
            <w:col w:w="9220"/>
          </w:cols>
        </w:sect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55" w:lineRule="exact"/>
        <w:rPr>
          <w:rFonts w:eastAsiaTheme="minorEastAsia"/>
        </w:rPr>
      </w:pPr>
    </w:p>
    <w:p>
      <w:pPr>
        <w:spacing w:after="0"/>
        <w:ind w:right="-39"/>
        <w:jc w:val="center"/>
        <w:rPr>
          <w:rFonts w:eastAsiaTheme="minorEastAsia"/>
          <w:sz w:val="20"/>
          <w:szCs w:val="20"/>
        </w:rPr>
      </w:pPr>
      <w:r>
        <w:rPr>
          <w:rFonts w:ascii="Calibri" w:eastAsia="Calibri" w:hAnsi="Calibri" w:cs="Calibri"/>
          <w:sz w:val="17"/>
          <w:szCs w:val="17"/>
        </w:rPr>
        <w:t>26</w:t>
      </w:r>
    </w:p>
    <w:p>
      <w:pPr>
        <w:rPr>
          <w:rFonts w:eastAsiaTheme="minorEastAsia"/>
          <w:sz w:val="22"/>
          <w:szCs w:val="22"/>
        </w:rPr>
        <w:sectPr>
          <w:type w:val="continuous"/>
          <w:pgSz w:w="11900" w:h="16838" w:orient="portrait"/>
          <w:pgMar w:top="1440" w:right="1266" w:bottom="665" w:left="1420" w:header="0" w:footer="0" w:gutter="0"/>
          <w:cols w:num="1" w:space="708" w:equalWidth="0">
            <w:col w:w="9220"/>
          </w:cols>
        </w:sectPr>
      </w:pPr>
    </w:p>
    <w:bookmarkStart w:id="29" w:name="page2_10"/>
    <w:bookmarkEnd w:id="29"/>
    <w:tbl>
      <w:tblPr>
        <w:tblStyle w:val="TableNormal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740"/>
        <w:gridCol w:w="640"/>
        <w:gridCol w:w="3100"/>
        <w:gridCol w:w="640"/>
        <w:gridCol w:w="3340"/>
        <w:gridCol w:w="360"/>
      </w:tblGrid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tcBorders>
              <w:top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2.2.1</w:t>
            </w:r>
          </w:p>
        </w:tc>
        <w:tc>
          <w:tcPr>
            <w:tcW w:w="31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能指导乳头凹陷、平头乳产妇哺</w:t>
            </w:r>
          </w:p>
        </w:tc>
        <w:tc>
          <w:tcPr>
            <w:tcW w:w="640" w:type="dxa"/>
            <w:tcBorders>
              <w:top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3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乳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2.2.1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乳头凹陷、平头乳哺乳方法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2.2.2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能指导乳头皲裂产妇哺乳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2.2.2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乳头皲裂的护理方法与哺乳技巧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2.2.3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能指导产妇使用乳盾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2.2.3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乳盾的作用和使用方法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</w:t>
            </w:r>
          </w:p>
        </w:tc>
        <w:tc>
          <w:tcPr>
            <w:tcW w:w="37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2.2.4 能进行乳旁开奶操作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2.2.4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乳旁开奶操作方法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母 乳</w:t>
            </w:r>
          </w:p>
        </w:tc>
        <w:tc>
          <w:tcPr>
            <w:tcW w:w="37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2.2.5 能纠正因饮食不当导致的产妇回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7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2.2.5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调整产妇饮食方法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喂 养</w:t>
            </w:r>
          </w:p>
        </w:tc>
        <w:tc>
          <w:tcPr>
            <w:tcW w:w="37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乳，新生儿腹泻、过敏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2.2.6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大小乳的纠正方法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指导</w:t>
            </w:r>
          </w:p>
        </w:tc>
        <w:tc>
          <w:tcPr>
            <w:tcW w:w="37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2.2.6 能指导产妇纠正大小乳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7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2.2.7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新生儿低血糖的特点、喂养方法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2.2.7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能指导产妇喂养低血糖新生儿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2.2.8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预防乳汁淤积、乳腺炎知识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2.2.8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能指导产妇预防乳汁淤积、乳腺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2.2.9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离乳的方法和注意事项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炎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2.2.9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能指导离乳</w:t>
            </w: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2.3.1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能为初产妇做“开奶”手法按摩</w:t>
            </w: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2.3.2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能为少乳产妇做手法按摩促进乳</w:t>
            </w:r>
          </w:p>
        </w:tc>
        <w:tc>
          <w:tcPr>
            <w:tcW w:w="396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2.3.1“开奶”的时间和手法按摩知识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7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汁分泌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2.3.2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促进乳汁分泌按摩方法与注意事项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2.3.3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能为乳汁淤积、乳房胀痛产妇做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2.3.3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乳汁淤积、乳房胀痛的通乳按摩操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</w:t>
            </w:r>
          </w:p>
        </w:tc>
        <w:tc>
          <w:tcPr>
            <w:tcW w:w="37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手法通乳</w:t>
            </w:r>
          </w:p>
        </w:tc>
        <w:tc>
          <w:tcPr>
            <w:tcW w:w="396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作手法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2.3.4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能手法疏通产妇乳腺管堵塞、乳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2.3.4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乳腺管堵塞、乳房肿块的通乳按摩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乳 房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房肿块</w:t>
            </w:r>
          </w:p>
        </w:tc>
        <w:tc>
          <w:tcPr>
            <w:tcW w:w="39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手法和注意事项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护理</w:t>
            </w:r>
          </w:p>
        </w:tc>
        <w:tc>
          <w:tcPr>
            <w:tcW w:w="37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2.3.5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能对轻度乳头凹陷进行手法矫正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2.3.5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乳头凹陷矫正手法按摩方法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2.3.6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能判断急性乳腺炎病势并做相应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2.3.6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急性乳腺炎病势特点与处置方法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处理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2.3.7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乳头湿疹处置方法与婴儿喂养方法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2.3.7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能处置乳头湿疹并指导哺乳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2.3.8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副乳疏通操作手法和注意事项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2.3.8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能疏通副乳缓解疼痛</w:t>
            </w: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2.4.1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能为产妇营造适宜的生活环境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2.4.1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产妇生活环境和卫生要求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2.4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2.4.2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产后运动锻炼方法与注意事项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2.4.2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能协助产妇开展运动锻炼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身 心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2.4.3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育儿方法与注意事项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2.4.3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能指导产妇掌握育儿技能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健 康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2.4.4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产妇常见心理特点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2.4.4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能观察产妇心理、疏导不良情绪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保健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2.4.5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产妇不良情绪疏导方法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2.4.5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能辨识、疏导和缓解产后抑郁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2.4.6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产后抑郁疏导方法与注意事项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2.5.1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能给产妇缠、换洗、晾晒腹带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2.5.1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腹带缠绑、拆卸、清洗、晾晒方法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2.5</w:t>
            </w:r>
          </w:p>
        </w:tc>
        <w:tc>
          <w:tcPr>
            <w:tcW w:w="37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2.5.2 能给产妇进行腹部、乳房等部位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2.5.2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产后塑身保健按摩手法及注意事项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产 后</w:t>
            </w:r>
          </w:p>
        </w:tc>
        <w:tc>
          <w:tcPr>
            <w:tcW w:w="37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塑身保健按摩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7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2.5.3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产后恢复操运动方法和注意事项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康复</w:t>
            </w:r>
          </w:p>
        </w:tc>
        <w:tc>
          <w:tcPr>
            <w:tcW w:w="37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2.5.3 能指导产妇做产后恢复操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2.5.4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产妇瑜伽运动方法和注意事项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2.5.4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能指导产妇开展瑜伽健身运动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</w:tbl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rPr>
          <w:rFonts w:eastAsiaTheme="minorEastAsia"/>
          <w:sz w:val="22"/>
          <w:szCs w:val="22"/>
        </w:rPr>
        <w:sectPr>
          <w:pgSz w:w="11900" w:h="16838" w:orient="portrait"/>
          <w:pgMar w:top="1398" w:right="1266" w:bottom="665" w:left="1420" w:header="0" w:footer="0" w:gutter="0"/>
          <w:cols w:num="1" w:space="708" w:equalWidth="0">
            <w:col w:w="9220"/>
          </w:cols>
        </w:sectPr>
      </w:pPr>
    </w:p>
    <w:p>
      <w:pPr>
        <w:spacing w:after="0" w:line="85" w:lineRule="exact"/>
        <w:rPr>
          <w:rFonts w:eastAsiaTheme="minorEastAsia"/>
          <w:sz w:val="20"/>
          <w:szCs w:val="20"/>
        </w:rPr>
      </w:pPr>
    </w:p>
    <w:p>
      <w:pPr>
        <w:spacing w:after="0"/>
        <w:ind w:right="-39"/>
        <w:jc w:val="center"/>
        <w:rPr>
          <w:rFonts w:eastAsiaTheme="minorEastAsia"/>
          <w:sz w:val="20"/>
          <w:szCs w:val="20"/>
        </w:rPr>
        <w:sectPr>
          <w:type w:val="continuous"/>
          <w:pgSz w:w="11900" w:h="16838" w:orient="portrait"/>
          <w:pgMar w:top="1398" w:right="1266" w:bottom="665" w:left="1420" w:header="0" w:footer="0" w:gutter="0"/>
          <w:cols w:num="1" w:space="708" w:equalWidth="0">
            <w:col w:w="9220"/>
          </w:cols>
        </w:sectPr>
      </w:pPr>
      <w:r>
        <w:rPr>
          <w:rFonts w:ascii="Calibri" w:eastAsia="Calibri" w:hAnsi="Calibri" w:cs="Calibri"/>
          <w:sz w:val="17"/>
          <w:szCs w:val="17"/>
        </w:rPr>
        <w:t>27</w:t>
      </w:r>
    </w:p>
    <w:bookmarkStart w:id="30" w:name="page1_11"/>
    <w:bookmarkEnd w:id="30"/>
    <w:tbl>
      <w:tblPr>
        <w:tblStyle w:val="TableNormal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740"/>
        <w:gridCol w:w="640"/>
        <w:gridCol w:w="3100"/>
        <w:gridCol w:w="640"/>
        <w:gridCol w:w="3340"/>
        <w:gridCol w:w="360"/>
      </w:tblGrid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</w:trPr>
        <w:tc>
          <w:tcPr>
            <w:tcW w:w="7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</w:t>
            </w:r>
          </w:p>
        </w:tc>
        <w:tc>
          <w:tcPr>
            <w:tcW w:w="374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3.1.1 能喂养、照护多胎新生儿</w:t>
            </w:r>
          </w:p>
        </w:tc>
        <w:tc>
          <w:tcPr>
            <w:tcW w:w="396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3.1.1 多胎新生儿喂养方法和注意事项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3.1.2 能喂养、照护唇腭裂新生儿</w:t>
            </w:r>
          </w:p>
        </w:tc>
        <w:tc>
          <w:tcPr>
            <w:tcW w:w="39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3.1.2 唇腭裂新生儿喂养技巧和注意事项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生 活</w:t>
            </w:r>
          </w:p>
        </w:tc>
        <w:tc>
          <w:tcPr>
            <w:tcW w:w="37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9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3.1.3 能喂养、照护舌系带短的新生儿</w:t>
            </w:r>
          </w:p>
        </w:tc>
        <w:tc>
          <w:tcPr>
            <w:tcW w:w="39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3.1.3 舌系带短新生儿喂养技巧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照护</w:t>
            </w:r>
          </w:p>
        </w:tc>
        <w:tc>
          <w:tcPr>
            <w:tcW w:w="37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3.照</w:t>
            </w: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3.1.4 能照护足内、外翻新生儿</w:t>
            </w:r>
          </w:p>
        </w:tc>
        <w:tc>
          <w:tcPr>
            <w:tcW w:w="39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3.1.4 足内、外翻新生儿照护方法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7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9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"/>
        </w:trPr>
        <w:tc>
          <w:tcPr>
            <w:tcW w:w="7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护新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7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9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7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3.2.1 能观察护理发热、肺炎新生儿</w:t>
            </w:r>
          </w:p>
        </w:tc>
        <w:tc>
          <w:tcPr>
            <w:tcW w:w="396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3.2.1 发热新生儿护理常识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生儿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</w:t>
            </w:r>
          </w:p>
        </w:tc>
        <w:tc>
          <w:tcPr>
            <w:tcW w:w="37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3.2.2 能护理脐炎、脐芽、脐疝新生儿</w:t>
            </w:r>
          </w:p>
        </w:tc>
        <w:tc>
          <w:tcPr>
            <w:tcW w:w="396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3.2.2 脐炎、脐芽、脐疝新生儿护理方法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技 术</w:t>
            </w:r>
          </w:p>
        </w:tc>
        <w:tc>
          <w:tcPr>
            <w:tcW w:w="37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3.2.3 能护理肠胀气、肠绞痛新生儿</w:t>
            </w:r>
          </w:p>
        </w:tc>
        <w:tc>
          <w:tcPr>
            <w:tcW w:w="396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3.2.3 肠胀气、肠绞痛新生儿护理知识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护理</w:t>
            </w:r>
          </w:p>
        </w:tc>
        <w:tc>
          <w:tcPr>
            <w:tcW w:w="37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3.2.4 能观察护理呼吸道疾病新生儿</w:t>
            </w:r>
          </w:p>
        </w:tc>
        <w:tc>
          <w:tcPr>
            <w:tcW w:w="396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3.2.4 呼吸道感染新生儿护理知识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7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3.2.5 能观察护理消化道疾病新生儿</w:t>
            </w:r>
          </w:p>
        </w:tc>
        <w:tc>
          <w:tcPr>
            <w:tcW w:w="396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3.2.5 消化道感染新生儿护理知识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4.1.1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能根据生长周期特点喂养婴幼儿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4.1.1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不同生长阶段婴幼儿喂养方法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4.1.2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能引导拒食配方奶婴儿进食配方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4.1.2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拒食配方奶婴儿喂养方法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奶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4.1.3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拒食、厌食、偏食的矫正方法与注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喂 养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4.1.3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能矫正婴幼儿拒食、厌食、偏食</w:t>
            </w:r>
          </w:p>
        </w:tc>
        <w:tc>
          <w:tcPr>
            <w:tcW w:w="39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照护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4.1.4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能使用酸奶机为婴幼儿制作酸奶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4.1.4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酸奶的制作方法与注意事项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4.1.5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能为婴幼儿制作小饼干、小甜点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4.1.5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花式小饼干、小甜点的制作方法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4.2.1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能培养婴幼儿规律生活起居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4.2.1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生活秩序培养方法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4.2.2</w:t>
            </w: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能合理安排婴幼儿一日活动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4.2.2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作息计划制订常识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4.2.3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能培养婴儿良好的睡眠习惯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4.2.3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良好睡眠习惯培养方法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生活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4.2.4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能培养婴幼儿良好的饮食习惯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4.2.4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良好饮食习惯培养方法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88"/>
                <w:sz w:val="21"/>
                <w:szCs w:val="21"/>
              </w:rPr>
              <w:t>4.  照</w:t>
            </w: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能力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4.2.5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能培养婴幼儿良好的卫生习惯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4.2.5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良好卫生习惯培养方法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护 婴</w:t>
            </w: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培养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4.2.6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能培养适龄婴幼儿自己穿脱衣物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4.2.6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婴幼儿生活自理能力培养方法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幼儿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4.2.7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能培养婴幼儿良好的排便习惯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4.2.7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良好排便习惯的培养方法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4.3.1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婴幼儿心理发育特征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4.3.1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能识别婴幼儿感统失调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4.3.2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婴幼儿感统失调表现特征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4.3.3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前庭觉失调训练方法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4.3.2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能进行前庭觉失调训练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4.3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4.3.4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婴幼儿神经系统发育特点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4.3.3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能进行触觉失调训练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感 统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4.3.5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触觉不良训练方法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4.3.4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能进行听知觉统合能力训练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训练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4.3.6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听知觉统合能力训练方法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4.3.5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能进行视知觉统合能力训练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4.3.7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视知觉统合能力训练方法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4.3.6</w:t>
            </w:r>
          </w:p>
        </w:tc>
        <w:tc>
          <w:tcPr>
            <w:tcW w:w="31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能进行本体感失调训练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4.3.8</w:t>
            </w:r>
          </w:p>
        </w:tc>
        <w:tc>
          <w:tcPr>
            <w:tcW w:w="33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婴幼儿运动系统发育特点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1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4.3.9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本体感失调训练方法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7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9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88"/>
                <w:sz w:val="21"/>
                <w:szCs w:val="21"/>
              </w:rPr>
              <w:t>5.  技</w:t>
            </w: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</w:t>
            </w:r>
          </w:p>
        </w:tc>
        <w:tc>
          <w:tcPr>
            <w:tcW w:w="37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5.1.1 能制订初级、中级母婴护理员培</w:t>
            </w:r>
          </w:p>
        </w:tc>
        <w:tc>
          <w:tcPr>
            <w:tcW w:w="396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5.1.1 母婴护理员技能培训计划大纲编制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术 培</w:t>
            </w: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7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训计划大纲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方法</w:t>
            </w: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技 术</w:t>
            </w:r>
          </w:p>
        </w:tc>
        <w:tc>
          <w:tcPr>
            <w:tcW w:w="37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3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训 与</w:t>
            </w: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5.1.2 能制作教学 PPT 课件</w:t>
            </w:r>
          </w:p>
        </w:tc>
        <w:tc>
          <w:tcPr>
            <w:tcW w:w="39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5.1.2 教学 PPT 课件的制作方法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培训</w:t>
            </w:r>
          </w:p>
        </w:tc>
        <w:tc>
          <w:tcPr>
            <w:tcW w:w="37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指导</w:t>
            </w: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7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5.1.3 能开展教学组织与实施</w:t>
            </w:r>
          </w:p>
        </w:tc>
        <w:tc>
          <w:tcPr>
            <w:tcW w:w="396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5.1.3 教学组织与实施的方法及注意事项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6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3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</w:tbl>
    <w:p>
      <w:pPr>
        <w:spacing w:after="0" w:line="200" w:lineRule="exact"/>
        <w:rPr>
          <w:rFonts w:eastAsiaTheme="minorEastAsia"/>
        </w:rPr>
      </w:pPr>
    </w:p>
    <w:p>
      <w:pPr>
        <w:rPr>
          <w:rFonts w:eastAsiaTheme="minorEastAsia"/>
          <w:sz w:val="22"/>
          <w:szCs w:val="22"/>
        </w:rPr>
        <w:sectPr>
          <w:pgSz w:w="11900" w:h="16838" w:orient="portrait"/>
          <w:pgMar w:top="1398" w:right="1266" w:bottom="665" w:left="1420" w:header="0" w:footer="0" w:gutter="0"/>
          <w:cols w:num="1" w:space="708" w:equalWidth="0">
            <w:col w:w="9220"/>
          </w:cols>
        </w:sectPr>
      </w:pPr>
    </w:p>
    <w:p>
      <w:pPr>
        <w:spacing w:after="0" w:line="65" w:lineRule="exact"/>
        <w:rPr>
          <w:rFonts w:eastAsiaTheme="minorEastAsia"/>
        </w:rPr>
      </w:pPr>
    </w:p>
    <w:p>
      <w:pPr>
        <w:spacing w:after="0"/>
        <w:ind w:right="-39"/>
        <w:jc w:val="center"/>
        <w:rPr>
          <w:rFonts w:eastAsiaTheme="minorEastAsia"/>
          <w:sz w:val="20"/>
          <w:szCs w:val="20"/>
        </w:rPr>
      </w:pPr>
      <w:r>
        <w:rPr>
          <w:rFonts w:ascii="Calibri" w:eastAsia="Calibri" w:hAnsi="Calibri" w:cs="Calibri"/>
          <w:sz w:val="17"/>
          <w:szCs w:val="17"/>
        </w:rPr>
        <w:t>28</w:t>
      </w:r>
    </w:p>
    <w:p>
      <w:pPr>
        <w:rPr>
          <w:rFonts w:eastAsiaTheme="minorEastAsia"/>
          <w:sz w:val="22"/>
          <w:szCs w:val="22"/>
        </w:rPr>
        <w:sectPr>
          <w:type w:val="continuous"/>
          <w:pgSz w:w="11900" w:h="16838" w:orient="portrait"/>
          <w:pgMar w:top="1398" w:right="1266" w:bottom="665" w:left="1420" w:header="0" w:footer="0" w:gutter="0"/>
          <w:cols w:num="1" w:space="708" w:equalWidth="0">
            <w:col w:w="9220"/>
          </w:cols>
        </w:sectPr>
      </w:pPr>
    </w:p>
    <w:bookmarkStart w:id="31" w:name="page2_11"/>
    <w:bookmarkEnd w:id="31"/>
    <w:tbl>
      <w:tblPr>
        <w:tblStyle w:val="TableNormal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80"/>
        <w:gridCol w:w="740"/>
        <w:gridCol w:w="3740"/>
        <w:gridCol w:w="3980"/>
        <w:gridCol w:w="360"/>
      </w:tblGrid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</w:trPr>
        <w:tc>
          <w:tcPr>
            <w:tcW w:w="78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7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5.1.4 能采用问题导向、案例分析、情</w:t>
            </w:r>
          </w:p>
        </w:tc>
        <w:tc>
          <w:tcPr>
            <w:tcW w:w="39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5.1.4 问题导向、案例分析、情景模拟教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景模拟教学方法开展教学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学方法的应用常识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5.2.1 能对初、中级母婴护理员的操作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5.2.1 初、中级母婴护理员工作行为的指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5.2</w:t>
            </w:r>
          </w:p>
        </w:tc>
        <w:tc>
          <w:tcPr>
            <w:tcW w:w="3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行为进行指导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导方法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5.2.2 能指导母婴护理员与客户建立和</w:t>
            </w:r>
          </w:p>
        </w:tc>
        <w:tc>
          <w:tcPr>
            <w:tcW w:w="39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5.2.2 和谐聘用关系形成要素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操 作</w:t>
            </w:r>
          </w:p>
        </w:tc>
        <w:tc>
          <w:tcPr>
            <w:tcW w:w="3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谐的聘用关系</w:t>
            </w:r>
          </w:p>
        </w:tc>
        <w:tc>
          <w:tcPr>
            <w:tcW w:w="398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5.2.3 树立诚信服务意识的重要意义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指导</w:t>
            </w:r>
          </w:p>
        </w:tc>
        <w:tc>
          <w:tcPr>
            <w:tcW w:w="3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98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5.2.3 能指导母婴护理员树立诚信服务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8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意识</w:t>
            </w:r>
          </w:p>
        </w:tc>
        <w:tc>
          <w:tcPr>
            <w:tcW w:w="398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78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9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</w:tbl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rPr>
          <w:rFonts w:eastAsiaTheme="minorEastAsia"/>
          <w:sz w:val="22"/>
          <w:szCs w:val="22"/>
        </w:rPr>
        <w:sectPr>
          <w:pgSz w:w="11900" w:h="16838" w:orient="portrait"/>
          <w:pgMar w:top="1398" w:right="1266" w:bottom="665" w:left="1420" w:header="0" w:footer="0" w:gutter="0"/>
          <w:cols w:num="1" w:space="708" w:equalWidth="0">
            <w:col w:w="9220"/>
          </w:cols>
        </w:sect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33" w:lineRule="exact"/>
        <w:rPr>
          <w:rFonts w:eastAsiaTheme="minorEastAsia"/>
          <w:sz w:val="20"/>
          <w:szCs w:val="20"/>
        </w:rPr>
      </w:pPr>
    </w:p>
    <w:p>
      <w:pPr>
        <w:spacing w:after="0"/>
        <w:ind w:right="-39"/>
        <w:jc w:val="center"/>
        <w:rPr>
          <w:rFonts w:eastAsiaTheme="minorEastAsia"/>
          <w:sz w:val="20"/>
          <w:szCs w:val="20"/>
        </w:rPr>
        <w:sectPr>
          <w:type w:val="continuous"/>
          <w:pgSz w:w="11900" w:h="16838" w:orient="portrait"/>
          <w:pgMar w:top="1398" w:right="1266" w:bottom="665" w:left="1420" w:header="0" w:footer="0" w:gutter="0"/>
          <w:cols w:num="1" w:space="708" w:equalWidth="0">
            <w:col w:w="9220"/>
          </w:cols>
        </w:sectPr>
      </w:pPr>
      <w:r>
        <w:rPr>
          <w:rFonts w:ascii="Calibri" w:eastAsia="Calibri" w:hAnsi="Calibri" w:cs="Calibri"/>
          <w:sz w:val="17"/>
          <w:szCs w:val="17"/>
        </w:rPr>
        <w:t>29</w:t>
      </w:r>
    </w:p>
    <w:bookmarkStart w:id="32" w:name="page1_12"/>
    <w:bookmarkEnd w:id="32"/>
    <w:p>
      <w:pPr>
        <w:spacing w:after="0" w:line="61" w:lineRule="exact"/>
        <w:rPr>
          <w:rFonts w:eastAsiaTheme="minorEastAsia"/>
        </w:rPr>
      </w:pPr>
    </w:p>
    <w:tbl>
      <w:tblPr>
        <w:tblStyle w:val="TableNormal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0"/>
        <w:gridCol w:w="740"/>
        <w:gridCol w:w="3820"/>
        <w:gridCol w:w="660"/>
        <w:gridCol w:w="3200"/>
        <w:gridCol w:w="360"/>
      </w:tblGrid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/>
        </w:trPr>
        <w:tc>
          <w:tcPr>
            <w:tcW w:w="720" w:type="dxa"/>
            <w:vAlign w:val="bottom"/>
          </w:tcPr>
          <w:p>
            <w:pPr>
              <w:spacing w:after="0" w:line="274" w:lineRule="exact"/>
              <w:ind w:right="14"/>
              <w:jc w:val="right"/>
              <w:rPr>
                <w:rFonts w:eastAsiaTheme="minorEastAsia"/>
                <w:sz w:val="20"/>
                <w:szCs w:val="20"/>
              </w:rPr>
            </w:pPr>
            <w:r>
              <w:rPr>
                <w:rFonts w:ascii="黑体" w:eastAsia="黑体" w:hAnsi="黑体" w:cs="黑体"/>
                <w:w w:val="96"/>
              </w:rPr>
              <w:t>3.3.3</w:t>
            </w:r>
          </w:p>
        </w:tc>
        <w:tc>
          <w:tcPr>
            <w:tcW w:w="4560" w:type="dxa"/>
            <w:gridSpan w:val="2"/>
            <w:vAlign w:val="bottom"/>
          </w:tcPr>
          <w:p>
            <w:pPr>
              <w:spacing w:after="0" w:line="274" w:lineRule="exact"/>
              <w:ind w:left="120"/>
              <w:rPr>
                <w:rFonts w:eastAsiaTheme="minorEastAsia"/>
                <w:sz w:val="20"/>
                <w:szCs w:val="20"/>
              </w:rPr>
            </w:pPr>
            <w:r>
              <w:rPr>
                <w:rFonts w:ascii="黑体" w:eastAsia="黑体" w:hAnsi="黑体" w:cs="黑体"/>
              </w:rPr>
              <w:t>家庭照护员</w:t>
            </w:r>
          </w:p>
        </w:tc>
        <w:tc>
          <w:tcPr>
            <w:tcW w:w="660" w:type="dxa"/>
            <w:vAlign w:val="bottom"/>
          </w:tcPr>
          <w:p>
            <w:pPr>
              <w:spacing w:after="0"/>
              <w:rPr>
                <w:rFonts w:eastAsiaTheme="minorEastAsia"/>
                <w:sz w:val="23"/>
                <w:szCs w:val="23"/>
              </w:rPr>
            </w:pPr>
          </w:p>
        </w:tc>
        <w:tc>
          <w:tcPr>
            <w:tcW w:w="3200" w:type="dxa"/>
            <w:vAlign w:val="bottom"/>
          </w:tcPr>
          <w:p>
            <w:pPr>
              <w:spacing w:after="0"/>
              <w:rPr>
                <w:rFonts w:eastAsiaTheme="minorEastAsia"/>
                <w:sz w:val="23"/>
                <w:szCs w:val="23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"/>
        </w:trPr>
        <w:tc>
          <w:tcPr>
            <w:tcW w:w="72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9"/>
                <w:szCs w:val="9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9"/>
                <w:szCs w:val="9"/>
              </w:rPr>
            </w:pPr>
          </w:p>
        </w:tc>
        <w:tc>
          <w:tcPr>
            <w:tcW w:w="382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9"/>
                <w:szCs w:val="9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9"/>
                <w:szCs w:val="9"/>
              </w:rPr>
            </w:pPr>
          </w:p>
        </w:tc>
        <w:tc>
          <w:tcPr>
            <w:tcW w:w="320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9"/>
                <w:szCs w:val="9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1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  <w:sz w:val="21"/>
                <w:szCs w:val="21"/>
              </w:rPr>
              <w:t>职业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工作</w:t>
            </w: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4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技能要求</w:t>
            </w:r>
          </w:p>
        </w:tc>
        <w:tc>
          <w:tcPr>
            <w:tcW w:w="66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6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相关知识要求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  <w:sz w:val="21"/>
                <w:szCs w:val="21"/>
              </w:rPr>
              <w:t>功能</w:t>
            </w: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内容</w:t>
            </w: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60" w:type="dxa"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60" w:type="dxa"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1"/>
                <w:szCs w:val="11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1"/>
                <w:szCs w:val="11"/>
              </w:rPr>
            </w:pP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1"/>
                <w:szCs w:val="11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1"/>
                <w:szCs w:val="11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1"/>
                <w:szCs w:val="11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1.1.1 能根据季节变化为老年人制订营</w:t>
            </w:r>
          </w:p>
        </w:tc>
        <w:tc>
          <w:tcPr>
            <w:tcW w:w="66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1.1.1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老年人四季饮食常识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养膳食计划并组织实施</w:t>
            </w:r>
          </w:p>
        </w:tc>
        <w:tc>
          <w:tcPr>
            <w:tcW w:w="66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1.1.2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年人四季膳食计划制订常识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</w:t>
            </w: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1.1.2 能依据老年人体质制订营养膳食</w:t>
            </w:r>
          </w:p>
        </w:tc>
        <w:tc>
          <w:tcPr>
            <w:tcW w:w="38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1.1.3 个性化营养膳食方案制订与实施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方案并组织实施</w:t>
            </w:r>
          </w:p>
        </w:tc>
        <w:tc>
          <w:tcPr>
            <w:tcW w:w="66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方法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饮 食</w:t>
            </w: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6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1.1.3 能给失智老年人喂食、喂水</w:t>
            </w:r>
          </w:p>
        </w:tc>
        <w:tc>
          <w:tcPr>
            <w:tcW w:w="66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1.1.4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失智老年人喂食、喂水方法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照护</w:t>
            </w: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6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1.1.4 能遵医嘱为失智老年人配制营养</w:t>
            </w:r>
          </w:p>
        </w:tc>
        <w:tc>
          <w:tcPr>
            <w:tcW w:w="38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1.1.5 失智老年人营养配餐常识与注意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膳食</w:t>
            </w:r>
          </w:p>
        </w:tc>
        <w:tc>
          <w:tcPr>
            <w:tcW w:w="66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事项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1.1.5 能预防老年人发生食道哽噎</w:t>
            </w:r>
          </w:p>
        </w:tc>
        <w:tc>
          <w:tcPr>
            <w:tcW w:w="38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1.1.6 食道哽噎的发病原因与应对措施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1.2.1 能协助老年人整理妆容</w:t>
            </w:r>
          </w:p>
        </w:tc>
        <w:tc>
          <w:tcPr>
            <w:tcW w:w="38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1.2.1 老年人日常妆容常识与注意事项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1.2.2 失能老年人盥洗、沐浴方法与注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1.2.2 能照护失能老年人盥洗、沐浴</w:t>
            </w:r>
          </w:p>
        </w:tc>
        <w:tc>
          <w:tcPr>
            <w:tcW w:w="38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1.照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1.2.3 能指导老年人建立良好的睡眠</w:t>
            </w:r>
          </w:p>
        </w:tc>
        <w:tc>
          <w:tcPr>
            <w:tcW w:w="38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</w:t>
            </w: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1.2.3 良好睡眠习惯的建立方法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护老</w:t>
            </w: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习惯</w:t>
            </w:r>
          </w:p>
        </w:tc>
        <w:tc>
          <w:tcPr>
            <w:tcW w:w="38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生 活</w:t>
            </w: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1.2.4 老年人睡眠环境要求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年人</w:t>
            </w: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1.2.4 能辨识影响老年人睡眠的因素</w:t>
            </w:r>
          </w:p>
        </w:tc>
        <w:tc>
          <w:tcPr>
            <w:tcW w:w="38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起 居</w:t>
            </w: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1.2.5 阿尔兹海默症老年人生活起居照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并提出改善建议</w:t>
            </w:r>
          </w:p>
        </w:tc>
        <w:tc>
          <w:tcPr>
            <w:tcW w:w="38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照护</w:t>
            </w: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护常识与注意事项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1.2.5 能照护患有阿尔兹海默症老年人</w:t>
            </w:r>
          </w:p>
        </w:tc>
        <w:tc>
          <w:tcPr>
            <w:tcW w:w="38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1.2.6 老年人常见异常心理特征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生活起居</w:t>
            </w:r>
          </w:p>
        </w:tc>
        <w:tc>
          <w:tcPr>
            <w:tcW w:w="38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1.2.7 老年人不良情绪、心理疏导方法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1.2.6 能疏导老年人不良情绪和心理</w:t>
            </w:r>
          </w:p>
        </w:tc>
        <w:tc>
          <w:tcPr>
            <w:tcW w:w="38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1.3.1 能协助老年人进行健身运动</w:t>
            </w:r>
          </w:p>
        </w:tc>
        <w:tc>
          <w:tcPr>
            <w:tcW w:w="38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1.3.1 老年人健身运动协助方法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1.3</w:t>
            </w: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1.3.2 能指导老年人进行健康养生活动</w:t>
            </w:r>
          </w:p>
        </w:tc>
        <w:tc>
          <w:tcPr>
            <w:tcW w:w="38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1.3.2 老年人养生运动常识与注意事项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运 动</w:t>
            </w: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1.3.3 能依据体质为老年人选择运动锻</w:t>
            </w:r>
          </w:p>
        </w:tc>
        <w:tc>
          <w:tcPr>
            <w:tcW w:w="38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1.3.3 体质与运动锻炼项目的关系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保 健</w:t>
            </w: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炼项目</w:t>
            </w:r>
          </w:p>
        </w:tc>
        <w:tc>
          <w:tcPr>
            <w:tcW w:w="38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1.3.4 器械辅助健身运动方法和注意事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指导</w:t>
            </w: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1.3.4 能指导老年人使用辅助器械开展</w:t>
            </w:r>
          </w:p>
        </w:tc>
        <w:tc>
          <w:tcPr>
            <w:tcW w:w="38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6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项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健身运动</w:t>
            </w:r>
          </w:p>
        </w:tc>
        <w:tc>
          <w:tcPr>
            <w:tcW w:w="66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60" w:type="dxa"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2.1.1 能依据病情在医生指导下为病人</w:t>
            </w:r>
          </w:p>
        </w:tc>
        <w:tc>
          <w:tcPr>
            <w:tcW w:w="38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2.1.1 病人膳食实施计划制订要求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制订膳食实施计划</w:t>
            </w:r>
          </w:p>
        </w:tc>
        <w:tc>
          <w:tcPr>
            <w:tcW w:w="38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2.1.2 营养膳食配制要求与注意事项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2.照</w:t>
            </w: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</w:t>
            </w: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2.1.2 能依据病人体质为病人配制营养</w:t>
            </w:r>
          </w:p>
        </w:tc>
        <w:tc>
          <w:tcPr>
            <w:tcW w:w="38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2.1.3 老年常见病患者营养膳食配制要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膳食</w:t>
            </w:r>
          </w:p>
        </w:tc>
        <w:tc>
          <w:tcPr>
            <w:tcW w:w="66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求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护病</w:t>
            </w: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照 护</w:t>
            </w: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6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2.1.3 能在医生指导下为老年常见病患</w:t>
            </w:r>
          </w:p>
        </w:tc>
        <w:tc>
          <w:tcPr>
            <w:tcW w:w="38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2.1.4 压疮病人营养需求常识与营养膳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人</w:t>
            </w: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饮食</w:t>
            </w: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者制订营养膳食实施计划</w:t>
            </w:r>
          </w:p>
        </w:tc>
        <w:tc>
          <w:tcPr>
            <w:tcW w:w="38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食配制常识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2.1.4 能为压疮病人制订营养膳食实施</w:t>
            </w:r>
          </w:p>
        </w:tc>
        <w:tc>
          <w:tcPr>
            <w:tcW w:w="38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2.1.5 癌症患者营养膳食配制要求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计划</w:t>
            </w:r>
          </w:p>
        </w:tc>
        <w:tc>
          <w:tcPr>
            <w:tcW w:w="38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2.1.6 帕金森病患者营养膳食配制要求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</w:tbl>
    <w:p>
      <w:pPr>
        <w:spacing w:after="0" w:line="116" w:lineRule="exact"/>
        <w:rPr>
          <w:rFonts w:eastAsiaTheme="minorEastAsia"/>
        </w:rPr>
      </w:pPr>
    </w:p>
    <w:p>
      <w:pPr>
        <w:rPr>
          <w:rFonts w:eastAsiaTheme="minorEastAsia"/>
          <w:sz w:val="22"/>
          <w:szCs w:val="22"/>
        </w:rPr>
        <w:sectPr>
          <w:pgSz w:w="11900" w:h="16838" w:orient="portrait"/>
          <w:pgMar w:top="1440" w:right="1386" w:bottom="665" w:left="1420" w:header="0" w:footer="0" w:gutter="0"/>
          <w:cols w:num="1" w:space="708" w:equalWidth="0">
            <w:col w:w="9100"/>
          </w:cols>
        </w:sectPr>
      </w:pPr>
    </w:p>
    <w:p>
      <w:pPr>
        <w:spacing w:after="0"/>
        <w:ind w:right="-159"/>
        <w:jc w:val="center"/>
        <w:rPr>
          <w:rFonts w:eastAsiaTheme="minorEastAsia"/>
          <w:sz w:val="20"/>
          <w:szCs w:val="20"/>
        </w:rPr>
      </w:pPr>
      <w:r>
        <w:rPr>
          <w:rFonts w:ascii="Calibri" w:eastAsia="Calibri" w:hAnsi="Calibri" w:cs="Calibri"/>
          <w:sz w:val="17"/>
          <w:szCs w:val="17"/>
        </w:rPr>
        <w:t>30</w:t>
      </w:r>
    </w:p>
    <w:p>
      <w:pPr>
        <w:rPr>
          <w:rFonts w:eastAsiaTheme="minorEastAsia"/>
          <w:sz w:val="22"/>
          <w:szCs w:val="22"/>
        </w:rPr>
        <w:sectPr>
          <w:type w:val="continuous"/>
          <w:pgSz w:w="11900" w:h="16838" w:orient="portrait"/>
          <w:pgMar w:top="1440" w:right="1386" w:bottom="665" w:left="1420" w:header="0" w:footer="0" w:gutter="0"/>
          <w:cols w:num="1" w:space="708" w:equalWidth="0">
            <w:col w:w="9100"/>
          </w:cols>
        </w:sectPr>
      </w:pPr>
    </w:p>
    <w:bookmarkStart w:id="33" w:name="page2_12"/>
    <w:bookmarkEnd w:id="33"/>
    <w:tbl>
      <w:tblPr>
        <w:tblStyle w:val="TableNormal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0"/>
        <w:gridCol w:w="740"/>
        <w:gridCol w:w="3820"/>
        <w:gridCol w:w="3860"/>
        <w:gridCol w:w="360"/>
      </w:tblGrid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</w:trPr>
        <w:tc>
          <w:tcPr>
            <w:tcW w:w="7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2.1.5 能为癌症病人制订营养膳食实施</w:t>
            </w:r>
          </w:p>
        </w:tc>
        <w:tc>
          <w:tcPr>
            <w:tcW w:w="3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计划</w:t>
            </w:r>
          </w:p>
        </w:tc>
        <w:tc>
          <w:tcPr>
            <w:tcW w:w="38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2.1.6 能为帕金森病患者制订营养膳食</w:t>
            </w:r>
          </w:p>
        </w:tc>
        <w:tc>
          <w:tcPr>
            <w:tcW w:w="38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实施计划</w:t>
            </w:r>
          </w:p>
        </w:tc>
        <w:tc>
          <w:tcPr>
            <w:tcW w:w="38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2.2.1 能依据医嘱协助卧床病人开展功</w:t>
            </w:r>
          </w:p>
        </w:tc>
        <w:tc>
          <w:tcPr>
            <w:tcW w:w="38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2.2.1 卧床病人功能恢复锻炼方法与注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能恢复锻炼</w:t>
            </w:r>
          </w:p>
        </w:tc>
        <w:tc>
          <w:tcPr>
            <w:tcW w:w="38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2.2.2 能扶助失能病人开展行走锻炼</w:t>
            </w:r>
          </w:p>
        </w:tc>
        <w:tc>
          <w:tcPr>
            <w:tcW w:w="38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</w:t>
            </w: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2.2.2 行动障碍病人功能恢复锻炼方法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2.2.3 能在医护人员指导下为失能病人</w:t>
            </w:r>
          </w:p>
        </w:tc>
        <w:tc>
          <w:tcPr>
            <w:tcW w:w="38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生 活</w:t>
            </w: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制订功能锻炼实施计划</w:t>
            </w:r>
          </w:p>
        </w:tc>
        <w:tc>
          <w:tcPr>
            <w:tcW w:w="38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起 居</w:t>
            </w: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2.2.3 失能病人功能锻炼计划制订与组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2.2.4 能为传染病患者制订隔离、休养</w:t>
            </w:r>
          </w:p>
        </w:tc>
        <w:tc>
          <w:tcPr>
            <w:tcW w:w="38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照护</w:t>
            </w: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织实施方法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实施计划</w:t>
            </w:r>
          </w:p>
        </w:tc>
        <w:tc>
          <w:tcPr>
            <w:tcW w:w="38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2.2.4 传染病患者隔离、休养常识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2.2.5 能配制和使用消毒液进行环境</w:t>
            </w:r>
          </w:p>
        </w:tc>
        <w:tc>
          <w:tcPr>
            <w:tcW w:w="38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2.2.5 常见消毒液配制与使用方法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及物品消毒</w:t>
            </w:r>
          </w:p>
        </w:tc>
        <w:tc>
          <w:tcPr>
            <w:tcW w:w="38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2.3.1 能为病人营造轻松的交流场景</w:t>
            </w:r>
          </w:p>
        </w:tc>
        <w:tc>
          <w:tcPr>
            <w:tcW w:w="38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2.3.1 病人常见心理特点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2.3.2 能鼓励病人倾诉并适时进行不良</w:t>
            </w:r>
          </w:p>
        </w:tc>
        <w:tc>
          <w:tcPr>
            <w:tcW w:w="38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2.3.2 病人倾诉引导方法与注意事项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情绪疏导</w:t>
            </w:r>
          </w:p>
        </w:tc>
        <w:tc>
          <w:tcPr>
            <w:tcW w:w="38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</w:t>
            </w: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2.3.3 病人不良情绪疏导方法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2.3.3 能辨识病人情绪变化并予以疏导</w:t>
            </w:r>
          </w:p>
        </w:tc>
        <w:tc>
          <w:tcPr>
            <w:tcW w:w="38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身 心</w:t>
            </w: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2.3.4 重症病人心理特点与疏导方法与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2.3.4 能为重症病人提供心理疏导护理</w:t>
            </w:r>
          </w:p>
        </w:tc>
        <w:tc>
          <w:tcPr>
            <w:tcW w:w="38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健 康</w:t>
            </w: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2.3.5 病人不良情绪，家属疏导方法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2.3.5 能指导病人家属疏导病人情绪</w:t>
            </w:r>
          </w:p>
        </w:tc>
        <w:tc>
          <w:tcPr>
            <w:tcW w:w="38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保健</w:t>
            </w: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2.3.6 体质与运动锻炼项目的关系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2.3.6 能依据体质为病人选择锻炼项目</w:t>
            </w:r>
          </w:p>
        </w:tc>
        <w:tc>
          <w:tcPr>
            <w:tcW w:w="38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2.3.7 器械辅助康复锻炼方法和注意事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2.3.7 能指导病人使用辅助器械进行康</w:t>
            </w:r>
          </w:p>
        </w:tc>
        <w:tc>
          <w:tcPr>
            <w:tcW w:w="38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复锻炼</w:t>
            </w:r>
          </w:p>
        </w:tc>
        <w:tc>
          <w:tcPr>
            <w:tcW w:w="38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3.1.1 能观察、记录昏迷病人的呼吸、</w:t>
            </w:r>
          </w:p>
        </w:tc>
        <w:tc>
          <w:tcPr>
            <w:tcW w:w="38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3.1.1 昏迷病人生命体征观测与应急处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</w:t>
            </w: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脉搏、血压</w:t>
            </w:r>
          </w:p>
        </w:tc>
        <w:tc>
          <w:tcPr>
            <w:tcW w:w="38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置方法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3.1.2 能为心脏骤停病人实施紧急心肺</w:t>
            </w:r>
          </w:p>
        </w:tc>
        <w:tc>
          <w:tcPr>
            <w:tcW w:w="38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3.1.2 心肺复苏急救护理技术方法与注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病 患</w:t>
            </w: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复苏</w:t>
            </w:r>
          </w:p>
        </w:tc>
        <w:tc>
          <w:tcPr>
            <w:tcW w:w="38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护 理</w:t>
            </w: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3.1.3 能遵医嘱为开放性创伤病人换药</w:t>
            </w:r>
          </w:p>
        </w:tc>
        <w:tc>
          <w:tcPr>
            <w:tcW w:w="38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3.1.3 开放性创伤换药方法与注意事项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3.照</w:t>
            </w: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技术</w:t>
            </w: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/>
        </w:trPr>
        <w:tc>
          <w:tcPr>
            <w:tcW w:w="7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3.1.4 能为接有导尿管的病人更换尿袋</w:t>
            </w:r>
          </w:p>
        </w:tc>
        <w:tc>
          <w:tcPr>
            <w:tcW w:w="38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3.1.4 尿袋更换方法与注意事项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/>
        </w:trPr>
        <w:tc>
          <w:tcPr>
            <w:tcW w:w="7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护技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/>
        </w:trPr>
        <w:tc>
          <w:tcPr>
            <w:tcW w:w="7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3.1.5 能为有肠造瘘病人更换粪袋</w:t>
            </w:r>
          </w:p>
        </w:tc>
        <w:tc>
          <w:tcPr>
            <w:tcW w:w="38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3.1.5 粪袋更换方法与注意事项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"/>
        </w:trPr>
        <w:tc>
          <w:tcPr>
            <w:tcW w:w="7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术应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7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7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3.2.1 能协助医护人员制订病患康复</w:t>
            </w:r>
          </w:p>
        </w:tc>
        <w:tc>
          <w:tcPr>
            <w:tcW w:w="38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3.2.1 康复计划制订与实施方法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/>
        </w:trPr>
        <w:tc>
          <w:tcPr>
            <w:tcW w:w="7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用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/>
        </w:trPr>
        <w:tc>
          <w:tcPr>
            <w:tcW w:w="7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实施计划</w:t>
            </w:r>
          </w:p>
        </w:tc>
        <w:tc>
          <w:tcPr>
            <w:tcW w:w="38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3.2.2 康复锻炼实施方法与注意事项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</w:t>
            </w: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3.2.2 能在医生指导下，协助病人开</w:t>
            </w:r>
          </w:p>
        </w:tc>
        <w:tc>
          <w:tcPr>
            <w:tcW w:w="38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3.2.3 安全防护辅助器具的使用方法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康 复</w:t>
            </w: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展康复锻炼</w:t>
            </w:r>
          </w:p>
        </w:tc>
        <w:tc>
          <w:tcPr>
            <w:tcW w:w="38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护理</w:t>
            </w: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3.2.3 能协助病人使用安全防护辅助</w:t>
            </w:r>
          </w:p>
        </w:tc>
        <w:tc>
          <w:tcPr>
            <w:tcW w:w="38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3.2.4 记忆力恢复训练方法与注意事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器具</w:t>
            </w:r>
          </w:p>
        </w:tc>
        <w:tc>
          <w:tcPr>
            <w:tcW w:w="38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</w:tbl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rPr>
          <w:rFonts w:eastAsiaTheme="minorEastAsia"/>
          <w:sz w:val="22"/>
          <w:szCs w:val="22"/>
        </w:rPr>
        <w:sectPr>
          <w:pgSz w:w="11900" w:h="16838" w:orient="portrait"/>
          <w:pgMar w:top="1398" w:right="1386" w:bottom="665" w:left="1420" w:header="0" w:footer="0" w:gutter="0"/>
          <w:cols w:num="1" w:space="708" w:equalWidth="0">
            <w:col w:w="9100"/>
          </w:cols>
        </w:sectPr>
      </w:pPr>
    </w:p>
    <w:p>
      <w:pPr>
        <w:spacing w:after="0" w:line="75" w:lineRule="exact"/>
        <w:rPr>
          <w:rFonts w:eastAsiaTheme="minorEastAsia"/>
          <w:sz w:val="20"/>
          <w:szCs w:val="20"/>
        </w:rPr>
      </w:pPr>
    </w:p>
    <w:p>
      <w:pPr>
        <w:spacing w:after="0"/>
        <w:ind w:right="-159"/>
        <w:jc w:val="center"/>
        <w:rPr>
          <w:rFonts w:eastAsiaTheme="minorEastAsia"/>
          <w:sz w:val="20"/>
          <w:szCs w:val="20"/>
        </w:rPr>
        <w:sectPr>
          <w:type w:val="continuous"/>
          <w:pgSz w:w="11900" w:h="16838" w:orient="portrait"/>
          <w:pgMar w:top="1398" w:right="1386" w:bottom="665" w:left="1420" w:header="0" w:footer="0" w:gutter="0"/>
          <w:cols w:num="1" w:space="708" w:equalWidth="0">
            <w:col w:w="9100"/>
          </w:cols>
        </w:sectPr>
      </w:pPr>
      <w:r>
        <w:rPr>
          <w:rFonts w:ascii="Calibri" w:eastAsia="Calibri" w:hAnsi="Calibri" w:cs="Calibri"/>
          <w:sz w:val="17"/>
          <w:szCs w:val="17"/>
        </w:rPr>
        <w:t>31</w:t>
      </w:r>
    </w:p>
    <w:bookmarkStart w:id="34" w:name="page1_13"/>
    <w:bookmarkEnd w:id="34"/>
    <w:tbl>
      <w:tblPr>
        <w:tblStyle w:val="TableNormal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0"/>
        <w:gridCol w:w="740"/>
        <w:gridCol w:w="3820"/>
        <w:gridCol w:w="3860"/>
        <w:gridCol w:w="360"/>
      </w:tblGrid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2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3.2.4 能协助认知功能障碍病人进行</w:t>
            </w:r>
          </w:p>
        </w:tc>
        <w:tc>
          <w:tcPr>
            <w:tcW w:w="386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3.2.5 定向力恢复训练方法与注意事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记忆力恢复训练</w:t>
            </w:r>
          </w:p>
        </w:tc>
        <w:tc>
          <w:tcPr>
            <w:tcW w:w="38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3.2.5 能协助认知功能障碍病人开展</w:t>
            </w:r>
          </w:p>
        </w:tc>
        <w:tc>
          <w:tcPr>
            <w:tcW w:w="38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定向力恢复训练</w:t>
            </w:r>
          </w:p>
        </w:tc>
        <w:tc>
          <w:tcPr>
            <w:tcW w:w="38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4.1.1 能判断临终病人的行为与精神状</w:t>
            </w:r>
          </w:p>
        </w:tc>
        <w:tc>
          <w:tcPr>
            <w:tcW w:w="38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4.1.1 临终病人行为与精神状况特点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</w:t>
            </w: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况</w:t>
            </w:r>
          </w:p>
        </w:tc>
        <w:tc>
          <w:tcPr>
            <w:tcW w:w="38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4.1.2 临终病人慰藉交流和陪伴方法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临 终</w:t>
            </w: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4.1.2 能与临终病人慰藉交流和陪伴</w:t>
            </w:r>
          </w:p>
        </w:tc>
        <w:tc>
          <w:tcPr>
            <w:tcW w:w="38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4.1.3 安宁照护常识与注意事项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病 人</w:t>
            </w: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4.1.3 能依据医嘱实施安宁照护</w:t>
            </w:r>
          </w:p>
        </w:tc>
        <w:tc>
          <w:tcPr>
            <w:tcW w:w="38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4.1.4 遗体清洁、遗物整理方法与注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照护</w:t>
            </w: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4.1.4 能进行遗体清洁、遗物整理</w:t>
            </w:r>
          </w:p>
        </w:tc>
        <w:tc>
          <w:tcPr>
            <w:tcW w:w="38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4.安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4.1.5 能进行终末消毒</w:t>
            </w:r>
          </w:p>
        </w:tc>
        <w:tc>
          <w:tcPr>
            <w:tcW w:w="38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4.1.5 终末消毒方法与注意事项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"/>
        </w:trPr>
        <w:tc>
          <w:tcPr>
            <w:tcW w:w="7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宁服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7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4.2.1 能促进病人家属为病人提供心</w:t>
            </w:r>
          </w:p>
        </w:tc>
        <w:tc>
          <w:tcPr>
            <w:tcW w:w="38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4.2.1 家属慰藉病人的内容与方法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务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理慰藉</w:t>
            </w:r>
          </w:p>
        </w:tc>
        <w:tc>
          <w:tcPr>
            <w:tcW w:w="38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</w:t>
            </w: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4.2.2 临终病人家属情绪安慰、疏导方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4.2.2 能安慰、疏导病人家属情绪</w:t>
            </w:r>
          </w:p>
        </w:tc>
        <w:tc>
          <w:tcPr>
            <w:tcW w:w="38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病 患</w:t>
            </w: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4.2.3 能协助病人家属制订病人离世</w:t>
            </w:r>
          </w:p>
        </w:tc>
        <w:tc>
          <w:tcPr>
            <w:tcW w:w="38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家 属</w:t>
            </w: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4.2.3 病人离世事务料理方法与注意事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事务料理计划</w:t>
            </w:r>
          </w:p>
        </w:tc>
        <w:tc>
          <w:tcPr>
            <w:tcW w:w="38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照护</w:t>
            </w: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4.2.4 能协助离世病人家属料理病人后</w:t>
            </w:r>
          </w:p>
        </w:tc>
        <w:tc>
          <w:tcPr>
            <w:tcW w:w="38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4.2.4 病人离世事务料理常识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事</w:t>
            </w:r>
          </w:p>
        </w:tc>
        <w:tc>
          <w:tcPr>
            <w:tcW w:w="38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5.1.1 能制订初级、中级家庭照护员培</w:t>
            </w:r>
          </w:p>
        </w:tc>
        <w:tc>
          <w:tcPr>
            <w:tcW w:w="38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5.1.1 家庭照护员培训计划大纲编制方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训计划大纲</w:t>
            </w:r>
          </w:p>
        </w:tc>
        <w:tc>
          <w:tcPr>
            <w:tcW w:w="38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</w:t>
            </w: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5.1.2 能制作教学 PPT 课件</w:t>
            </w:r>
          </w:p>
        </w:tc>
        <w:tc>
          <w:tcPr>
            <w:tcW w:w="38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5.1.2 教学 PPT 课件的制作方法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技 术</w:t>
            </w: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5.1.3 能开展教学组织与实施</w:t>
            </w:r>
          </w:p>
        </w:tc>
        <w:tc>
          <w:tcPr>
            <w:tcW w:w="38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5.1.3 教学组织与实施的方法及注意事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5.技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培训</w:t>
            </w: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5.1.4 能采用问题导向、案例分析、情</w:t>
            </w:r>
          </w:p>
        </w:tc>
        <w:tc>
          <w:tcPr>
            <w:tcW w:w="386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/>
        </w:trPr>
        <w:tc>
          <w:tcPr>
            <w:tcW w:w="7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景模拟教学方法开展教学</w:t>
            </w:r>
          </w:p>
        </w:tc>
        <w:tc>
          <w:tcPr>
            <w:tcW w:w="38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5.1.4 问题导向、案例分析、情景模拟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"/>
        </w:trPr>
        <w:tc>
          <w:tcPr>
            <w:tcW w:w="7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术培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/>
        </w:trPr>
        <w:tc>
          <w:tcPr>
            <w:tcW w:w="7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教学方法的应用常识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/>
        </w:trPr>
        <w:tc>
          <w:tcPr>
            <w:tcW w:w="7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训与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7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7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5.2.1 能对初、中级家庭照护员的操作</w:t>
            </w:r>
          </w:p>
        </w:tc>
        <w:tc>
          <w:tcPr>
            <w:tcW w:w="38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5.2.1 初、中级家庭照护员工作行为的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/>
        </w:trPr>
        <w:tc>
          <w:tcPr>
            <w:tcW w:w="7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指导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/>
        </w:trPr>
        <w:tc>
          <w:tcPr>
            <w:tcW w:w="7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行为进行指导</w:t>
            </w:r>
          </w:p>
        </w:tc>
        <w:tc>
          <w:tcPr>
            <w:tcW w:w="38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指导方法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5.2</w:t>
            </w: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5.2.2 能指导家庭照护员与客户建立和</w:t>
            </w:r>
          </w:p>
        </w:tc>
        <w:tc>
          <w:tcPr>
            <w:tcW w:w="38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5.2.2 和谐聘用关系形成要素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操 作</w:t>
            </w: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谐的聘用关系</w:t>
            </w:r>
          </w:p>
        </w:tc>
        <w:tc>
          <w:tcPr>
            <w:tcW w:w="386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5.2.3 树立诚信服务意识的重要意义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指导</w:t>
            </w: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6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5.2.3 能指导家庭照护员树立诚信服务</w:t>
            </w:r>
          </w:p>
        </w:tc>
        <w:tc>
          <w:tcPr>
            <w:tcW w:w="38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2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2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意识</w:t>
            </w:r>
          </w:p>
        </w:tc>
        <w:tc>
          <w:tcPr>
            <w:tcW w:w="386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</w:tbl>
    <w:p>
      <w:pPr>
        <w:spacing w:after="0" w:line="200" w:lineRule="exact"/>
        <w:rPr>
          <w:rFonts w:eastAsiaTheme="minorEastAsia"/>
        </w:rPr>
      </w:pPr>
    </w:p>
    <w:p>
      <w:pPr>
        <w:rPr>
          <w:rFonts w:eastAsiaTheme="minorEastAsia"/>
          <w:sz w:val="22"/>
          <w:szCs w:val="22"/>
        </w:rPr>
        <w:sectPr>
          <w:pgSz w:w="11900" w:h="16838" w:orient="portrait"/>
          <w:pgMar w:top="1398" w:right="1386" w:bottom="665" w:left="1420" w:header="0" w:footer="0" w:gutter="0"/>
          <w:cols w:num="1" w:space="708" w:equalWidth="0">
            <w:col w:w="9100"/>
          </w:cols>
        </w:sect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23" w:lineRule="exact"/>
        <w:rPr>
          <w:rFonts w:eastAsiaTheme="minorEastAsia"/>
        </w:rPr>
      </w:pPr>
    </w:p>
    <w:p>
      <w:pPr>
        <w:spacing w:after="0"/>
        <w:ind w:right="-159"/>
        <w:jc w:val="center"/>
        <w:rPr>
          <w:rFonts w:eastAsiaTheme="minorEastAsia"/>
          <w:sz w:val="20"/>
          <w:szCs w:val="20"/>
        </w:rPr>
      </w:pPr>
      <w:r>
        <w:rPr>
          <w:rFonts w:ascii="Calibri" w:eastAsia="Calibri" w:hAnsi="Calibri" w:cs="Calibri"/>
          <w:sz w:val="17"/>
          <w:szCs w:val="17"/>
        </w:rPr>
        <w:t>32</w:t>
      </w:r>
    </w:p>
    <w:p>
      <w:pPr>
        <w:rPr>
          <w:rFonts w:eastAsiaTheme="minorEastAsia"/>
          <w:sz w:val="22"/>
          <w:szCs w:val="22"/>
        </w:rPr>
        <w:sectPr>
          <w:type w:val="continuous"/>
          <w:pgSz w:w="11900" w:h="16838" w:orient="portrait"/>
          <w:pgMar w:top="1398" w:right="1386" w:bottom="665" w:left="1420" w:header="0" w:footer="0" w:gutter="0"/>
          <w:cols w:num="1" w:space="708" w:equalWidth="0">
            <w:col w:w="9100"/>
          </w:cols>
        </w:sectPr>
      </w:pPr>
    </w:p>
    <w:bookmarkStart w:id="35" w:name="page2_13"/>
    <w:bookmarkEnd w:id="35"/>
    <w:p>
      <w:pPr>
        <w:spacing w:after="0" w:line="61" w:lineRule="exact"/>
        <w:rPr>
          <w:rFonts w:eastAsiaTheme="minorEastAsia"/>
          <w:sz w:val="20"/>
          <w:szCs w:val="20"/>
        </w:rPr>
      </w:pPr>
    </w:p>
    <w:tbl>
      <w:tblPr>
        <w:tblStyle w:val="TableNormal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0"/>
        <w:gridCol w:w="120"/>
        <w:gridCol w:w="740"/>
        <w:gridCol w:w="640"/>
        <w:gridCol w:w="3200"/>
        <w:gridCol w:w="640"/>
        <w:gridCol w:w="3200"/>
        <w:gridCol w:w="360"/>
      </w:tblGrid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/>
        </w:trPr>
        <w:tc>
          <w:tcPr>
            <w:tcW w:w="600" w:type="dxa"/>
            <w:vAlign w:val="bottom"/>
          </w:tcPr>
          <w:p>
            <w:pPr>
              <w:spacing w:after="0" w:line="274" w:lineRule="exact"/>
              <w:ind w:right="113"/>
              <w:jc w:val="right"/>
              <w:rPr>
                <w:rFonts w:eastAsiaTheme="minorEastAsia"/>
                <w:sz w:val="20"/>
                <w:szCs w:val="20"/>
              </w:rPr>
            </w:pPr>
            <w:r>
              <w:rPr>
                <w:rFonts w:ascii="黑体" w:eastAsia="黑体" w:hAnsi="黑体" w:cs="黑体"/>
                <w:w w:val="99"/>
              </w:rPr>
              <w:t>3.4</w:t>
            </w:r>
          </w:p>
        </w:tc>
        <w:tc>
          <w:tcPr>
            <w:tcW w:w="1500" w:type="dxa"/>
            <w:gridSpan w:val="3"/>
            <w:vAlign w:val="bottom"/>
          </w:tcPr>
          <w:p>
            <w:pPr>
              <w:spacing w:after="0" w:line="274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黑体" w:eastAsia="黑体" w:hAnsi="黑体" w:cs="黑体"/>
              </w:rPr>
              <w:t>二级/技师</w:t>
            </w:r>
          </w:p>
        </w:tc>
        <w:tc>
          <w:tcPr>
            <w:tcW w:w="3200" w:type="dxa"/>
            <w:vAlign w:val="bottom"/>
          </w:tcPr>
          <w:p>
            <w:pPr>
              <w:spacing w:after="0"/>
              <w:rPr>
                <w:rFonts w:eastAsiaTheme="minorEastAsia"/>
                <w:sz w:val="23"/>
                <w:szCs w:val="23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  <w:sz w:val="23"/>
                <w:szCs w:val="23"/>
              </w:rPr>
            </w:pPr>
          </w:p>
        </w:tc>
        <w:tc>
          <w:tcPr>
            <w:tcW w:w="3200" w:type="dxa"/>
            <w:vAlign w:val="bottom"/>
          </w:tcPr>
          <w:p>
            <w:pPr>
              <w:spacing w:after="0"/>
              <w:rPr>
                <w:rFonts w:eastAsiaTheme="minorEastAsia"/>
                <w:sz w:val="23"/>
                <w:szCs w:val="23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"/>
        </w:trPr>
        <w:tc>
          <w:tcPr>
            <w:tcW w:w="60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9"/>
                <w:szCs w:val="9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9"/>
                <w:szCs w:val="9"/>
              </w:rPr>
            </w:pPr>
          </w:p>
        </w:tc>
        <w:tc>
          <w:tcPr>
            <w:tcW w:w="7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9"/>
                <w:szCs w:val="9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9"/>
                <w:szCs w:val="9"/>
              </w:rPr>
            </w:pPr>
          </w:p>
        </w:tc>
        <w:tc>
          <w:tcPr>
            <w:tcW w:w="320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9"/>
                <w:szCs w:val="9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9"/>
                <w:szCs w:val="9"/>
              </w:rPr>
            </w:pPr>
          </w:p>
        </w:tc>
        <w:tc>
          <w:tcPr>
            <w:tcW w:w="320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9"/>
                <w:szCs w:val="9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  <w:sz w:val="21"/>
                <w:szCs w:val="21"/>
              </w:rPr>
              <w:t>职业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工作</w:t>
            </w: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技能要求</w:t>
            </w: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6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相关知识要求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600" w:type="dxa"/>
            <w:vMerge w:val="restart"/>
            <w:tcBorders>
              <w:lef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w w:val="99"/>
                <w:sz w:val="21"/>
                <w:szCs w:val="21"/>
              </w:rPr>
              <w:t>功能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b/>
                <w:bCs/>
                <w:sz w:val="21"/>
                <w:szCs w:val="21"/>
              </w:rPr>
              <w:t>内容</w:t>
            </w: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600" w:type="dxa"/>
            <w:vMerge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1.1.1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能制订家务服务员工作计划</w:t>
            </w: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1.1.2 能安排、指导、监督家务服务员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1.1.1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家务服务员岗位职责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工作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1.1.2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家务服务员工作计划制订方法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1.1.3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能制订母婴护理员工作计划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1.1.3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母婴护理员岗位职责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技 术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1.1.4 能安排、指导、监督母婴护理员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1.1.4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母婴护理员工作计划制订方法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岗 位</w:t>
            </w:r>
          </w:p>
        </w:tc>
        <w:tc>
          <w:tcPr>
            <w:tcW w:w="38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工作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1.1.5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家庭照护员岗位职责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管理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1.4.5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能制订家庭照护员工作计划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1.1.6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家庭照护员工作计划制订方法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1.4.6 能安排、指导、监督家庭照护员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1.1.7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家政服务行业运营管理规范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工作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1.2.1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能制订家庭收支计划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1.2.1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家庭收支计划制订原则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</w:t>
            </w:r>
          </w:p>
        </w:tc>
        <w:tc>
          <w:tcPr>
            <w:tcW w:w="38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1.2.2 能管理家庭日常经费收支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1.2.2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日常经费收支管理常识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财 务</w:t>
            </w:r>
          </w:p>
        </w:tc>
        <w:tc>
          <w:tcPr>
            <w:tcW w:w="38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1.2.3 能指导家庭制订保险保障计划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1.2.3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家庭保险保障计划常识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管理</w:t>
            </w:r>
          </w:p>
        </w:tc>
        <w:tc>
          <w:tcPr>
            <w:tcW w:w="38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1.2.4 能协助客户制订家庭理财方案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1.2.4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家庭理财常识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1.2.5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能制作家庭财务收支报表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1.2.5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家庭财务收支报表制订方法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1. 家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1.3.1 能对家庭物资进行分类管理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1.3.1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家庭物资分类常识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政 服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1.3</w:t>
            </w:r>
          </w:p>
        </w:tc>
        <w:tc>
          <w:tcPr>
            <w:tcW w:w="38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1.3.2 能制订家庭物资采买计划并组织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1.3.2 家庭物资采买计划制订与组织实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务 管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物 资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实施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施方法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>
            <w:pPr>
              <w:spacing w:after="0" w:line="240" w:lineRule="exact"/>
              <w:ind w:right="73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理</w:t>
            </w: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管理</w:t>
            </w:r>
          </w:p>
        </w:tc>
        <w:tc>
          <w:tcPr>
            <w:tcW w:w="38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1.3.3 能制订家庭物资管理方案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1.3.3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家庭物资管理常识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1.3.4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能有效盘处置庭闲置物资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1.3.4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家庭闲置物资处置常识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1.4.1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能制订家庭档案分类管理方案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1.4.1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家庭档案分类常识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1.4.2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能管理家庭成员身份证件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1.4.2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家庭成员身份证件管理方法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1.4</w:t>
            </w:r>
          </w:p>
        </w:tc>
        <w:tc>
          <w:tcPr>
            <w:tcW w:w="38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1.4.3 能管理家庭财产证明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1.4.3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家庭财产证明种类与价值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档 案</w:t>
            </w:r>
          </w:p>
        </w:tc>
        <w:tc>
          <w:tcPr>
            <w:tcW w:w="38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1.4.4 能分类管理证照类文件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1.4.4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证照类文件分类管理常识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管理</w:t>
            </w:r>
          </w:p>
        </w:tc>
        <w:tc>
          <w:tcPr>
            <w:tcW w:w="38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1.4.5 能管理法律文书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1.4.5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法律文书的分类管理常识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1.4.6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能分类管理票据保修单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1.4.6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票据种类与管理方法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1.4.7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能分类管理安防数据信息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1.4.7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安防数据信息管理方法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1.5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1.5.1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能使用计算机处理家庭事务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1.5.1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计算机应用常识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1.5.2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能使用 word、excel、ppt 处理工</w:t>
            </w:r>
          </w:p>
        </w:tc>
        <w:tc>
          <w:tcPr>
            <w:tcW w:w="38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1.5.2 智能手机、电子支付工具应用常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信 息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作文件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识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化 技</w:t>
            </w:r>
          </w:p>
        </w:tc>
        <w:tc>
          <w:tcPr>
            <w:tcW w:w="38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1.5.3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能制作电子相册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1.5.3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电子相册制作方法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术 应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1.5.4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能使用家庭安防系统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1.5.4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家庭安防系统建立方法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用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1.5.5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能使用计算机管理家庭财务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1.5.5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财务管理软件使用方法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600" w:type="dxa"/>
            <w:tcBorders>
              <w:lef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12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60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1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</w:tbl>
    <w:p>
      <w:pPr>
        <w:spacing w:after="0" w:line="187" w:lineRule="exact"/>
        <w:rPr>
          <w:rFonts w:eastAsiaTheme="minorEastAsia"/>
          <w:sz w:val="20"/>
          <w:szCs w:val="20"/>
        </w:rPr>
      </w:pPr>
    </w:p>
    <w:p>
      <w:pPr>
        <w:rPr>
          <w:rFonts w:eastAsiaTheme="minorEastAsia"/>
          <w:sz w:val="22"/>
          <w:szCs w:val="22"/>
        </w:rPr>
        <w:sectPr>
          <w:pgSz w:w="11900" w:h="16838" w:orient="portrait"/>
          <w:pgMar w:top="1440" w:right="1406" w:bottom="665" w:left="1400" w:header="0" w:footer="0" w:gutter="0"/>
          <w:cols w:num="1" w:space="708" w:equalWidth="0">
            <w:col w:w="9100"/>
          </w:cols>
        </w:sectPr>
      </w:pPr>
    </w:p>
    <w:p>
      <w:pPr>
        <w:spacing w:after="0"/>
        <w:ind w:right="-199"/>
        <w:jc w:val="center"/>
        <w:rPr>
          <w:rFonts w:eastAsiaTheme="minorEastAsia"/>
          <w:sz w:val="20"/>
          <w:szCs w:val="20"/>
        </w:rPr>
        <w:sectPr>
          <w:type w:val="continuous"/>
          <w:pgSz w:w="11900" w:h="16838" w:orient="portrait"/>
          <w:pgMar w:top="1440" w:right="1406" w:bottom="665" w:left="1400" w:header="0" w:footer="0" w:gutter="0"/>
          <w:cols w:num="1" w:space="708" w:equalWidth="0">
            <w:col w:w="9100"/>
          </w:cols>
        </w:sectPr>
      </w:pPr>
      <w:r>
        <w:rPr>
          <w:rFonts w:ascii="Calibri" w:eastAsia="Calibri" w:hAnsi="Calibri" w:cs="Calibri"/>
          <w:sz w:val="17"/>
          <w:szCs w:val="17"/>
        </w:rPr>
        <w:t>33</w:t>
      </w:r>
    </w:p>
    <w:bookmarkStart w:id="36" w:name="page1_14"/>
    <w:bookmarkEnd w:id="36"/>
    <w:tbl>
      <w:tblPr>
        <w:tblStyle w:val="TableNormal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0"/>
        <w:gridCol w:w="740"/>
        <w:gridCol w:w="640"/>
        <w:gridCol w:w="3200"/>
        <w:gridCol w:w="640"/>
        <w:gridCol w:w="3200"/>
        <w:gridCol w:w="360"/>
      </w:tblGrid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</w:trPr>
        <w:tc>
          <w:tcPr>
            <w:tcW w:w="7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tcBorders>
              <w:top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1.5.6</w:t>
            </w:r>
          </w:p>
        </w:tc>
        <w:tc>
          <w:tcPr>
            <w:tcW w:w="32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能操作使用智能家居系统</w:t>
            </w:r>
          </w:p>
        </w:tc>
        <w:tc>
          <w:tcPr>
            <w:tcW w:w="640" w:type="dxa"/>
            <w:tcBorders>
              <w:top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1.5.6</w:t>
            </w:r>
          </w:p>
        </w:tc>
        <w:tc>
          <w:tcPr>
            <w:tcW w:w="32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智能家居系统应用常识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3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3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2.1.1 能依据客户居家环境特点制订收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2.1.1 家居环境收纳管理方案制订方法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纳管理方案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</w:t>
            </w:r>
          </w:p>
        </w:tc>
        <w:tc>
          <w:tcPr>
            <w:tcW w:w="38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2.1.2 能依据客户居家空间特点制订收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2.1.2 居家空间收纳管理方案制订方法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收 纳</w:t>
            </w:r>
          </w:p>
        </w:tc>
        <w:tc>
          <w:tcPr>
            <w:tcW w:w="38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纳管理方案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方 案</w:t>
            </w:r>
          </w:p>
        </w:tc>
        <w:tc>
          <w:tcPr>
            <w:tcW w:w="38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2.1.3 能依据客户居家物资特点制订收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2.1.3 居家物资收纳管理方案制订方法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制订</w:t>
            </w:r>
          </w:p>
        </w:tc>
        <w:tc>
          <w:tcPr>
            <w:tcW w:w="38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纳管理方案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2.1.4 能制订收纳质量评估方案并组织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2.1.4 收纳质量评估方案制订与组织实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实施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施方法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4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</w:t>
            </w:r>
          </w:p>
        </w:tc>
        <w:tc>
          <w:tcPr>
            <w:tcW w:w="38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2.2.1 能监督、指导整修庭院花卉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2.2.1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庭院花卉整修规划技巧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居 家</w:t>
            </w:r>
          </w:p>
        </w:tc>
        <w:tc>
          <w:tcPr>
            <w:tcW w:w="38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2.2.2 能监督、指导整修庭院绿植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2.2.2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庭院绿植整修规划技巧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2. 家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环 境</w:t>
            </w:r>
          </w:p>
        </w:tc>
        <w:tc>
          <w:tcPr>
            <w:tcW w:w="38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2.2.3 能监督、指导整修庭院草坪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2.2.3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庭院草坪整修规划技巧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/>
        </w:trPr>
        <w:tc>
          <w:tcPr>
            <w:tcW w:w="7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管理</w:t>
            </w:r>
          </w:p>
        </w:tc>
        <w:tc>
          <w:tcPr>
            <w:tcW w:w="38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2.2.4 能指导收纳整修工具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2.2.4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整修工具收纳常识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/>
        </w:trPr>
        <w:tc>
          <w:tcPr>
            <w:tcW w:w="7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居 收</w:t>
            </w: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7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7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2.3.1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能指导家政服务人员收纳起居室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2.3.1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起居室收纳管理方法与注意事项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/>
        </w:trPr>
        <w:tc>
          <w:tcPr>
            <w:tcW w:w="7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纳 管</w:t>
            </w: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2.3.2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能指导家政服务人员收纳卧室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2.3.2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卧室收纳管理方法与注意事项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理</w:t>
            </w: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空 间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2.3.3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能指导家政服务人员收纳书房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2.3.3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书房收纳管理方法与注意事项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收 纳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2.3.4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能指导家政服务人员收纳厨房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2.3.4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厨房收纳管理方法与注意事项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管理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2.3.5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能指导家政服务人员收纳卫生间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2.3.5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卫生间收纳管理方法与注意事项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2.4.1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能根据季节特点指导收纳衣物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2.4.1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衣物收纳、养护常识与注意事项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2.4.2 能指导分类收纳书籍、文稿、字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2.4.2 书籍、文稿、字画收纳管理与注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2.4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画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物 资</w:t>
            </w:r>
          </w:p>
        </w:tc>
        <w:tc>
          <w:tcPr>
            <w:tcW w:w="38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2.4.3 能指导收纳储藏香烟、酒品、珍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2.4.3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香烟、酒品、珍品收纳储藏方法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收 纳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品等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2.4.4 金银器物、古玩、陈设品收纳管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管理</w:t>
            </w:r>
          </w:p>
        </w:tc>
        <w:tc>
          <w:tcPr>
            <w:tcW w:w="38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2.4.4 能指导收纳金银器物、古玩、陈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理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设品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2.4.5 艺品、纪念品收纳管理与注意事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2.4.5 能指导收纳工艺品、纪念品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项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3.1.1 纪念日型家宴特点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</w:t>
            </w:r>
          </w:p>
        </w:tc>
        <w:tc>
          <w:tcPr>
            <w:tcW w:w="38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3.1.1 能制订纪念日型家宴实施方案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3.1.2 纪念日型家宴实施方案制订方法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3.家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家 宴</w:t>
            </w:r>
          </w:p>
        </w:tc>
        <w:tc>
          <w:tcPr>
            <w:tcW w:w="38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3.1.2 能制订家庭聚会型家宴实施方案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3.1.3 家庭聚会型家宴特点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/>
        </w:trPr>
        <w:tc>
          <w:tcPr>
            <w:tcW w:w="7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方 案</w:t>
            </w:r>
          </w:p>
        </w:tc>
        <w:tc>
          <w:tcPr>
            <w:tcW w:w="38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3.1.3 能制订中式宴会实施方案</w:t>
            </w:r>
          </w:p>
        </w:tc>
        <w:tc>
          <w:tcPr>
            <w:tcW w:w="38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3.1.4 聚会型家宴实施方案制订方法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/>
        </w:trPr>
        <w:tc>
          <w:tcPr>
            <w:tcW w:w="7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宴服</w:t>
            </w: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"/>
        </w:trPr>
        <w:tc>
          <w:tcPr>
            <w:tcW w:w="7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制订</w:t>
            </w:r>
          </w:p>
        </w:tc>
        <w:tc>
          <w:tcPr>
            <w:tcW w:w="38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3.1.4 能制订西式宴会实施方案</w:t>
            </w:r>
          </w:p>
        </w:tc>
        <w:tc>
          <w:tcPr>
            <w:tcW w:w="38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3.1.5 中式宴会实施方案制订方法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/>
        </w:trPr>
        <w:tc>
          <w:tcPr>
            <w:tcW w:w="7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务管</w:t>
            </w: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/>
        </w:trPr>
        <w:tc>
          <w:tcPr>
            <w:tcW w:w="7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3.1.6 西式宴会实施方案制订方法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/>
        </w:trPr>
        <w:tc>
          <w:tcPr>
            <w:tcW w:w="7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理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7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7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</w:t>
            </w:r>
          </w:p>
        </w:tc>
        <w:tc>
          <w:tcPr>
            <w:tcW w:w="384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3.2.1 能依据纪念日型家宴实施方案准</w:t>
            </w:r>
          </w:p>
        </w:tc>
        <w:tc>
          <w:tcPr>
            <w:tcW w:w="38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3.2.1 纪念日型宴席物料准备常识与注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4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家 宴</w:t>
            </w:r>
          </w:p>
        </w:tc>
        <w:tc>
          <w:tcPr>
            <w:tcW w:w="38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备宴席物料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物 料</w:t>
            </w:r>
          </w:p>
        </w:tc>
        <w:tc>
          <w:tcPr>
            <w:tcW w:w="384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3.2.2 能依据家庭聚会型家宴实施方案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3.2.2 家庭聚会型宴席物料准备常识与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</w:tbl>
    <w:p>
      <w:pPr>
        <w:spacing w:after="0" w:line="88" w:lineRule="exact"/>
        <w:rPr>
          <w:rFonts w:eastAsiaTheme="minorEastAsia"/>
        </w:rPr>
      </w:pPr>
    </w:p>
    <w:p>
      <w:pPr>
        <w:rPr>
          <w:rFonts w:eastAsiaTheme="minorEastAsia"/>
          <w:sz w:val="22"/>
          <w:szCs w:val="22"/>
        </w:rPr>
        <w:sectPr>
          <w:pgSz w:w="11900" w:h="16838" w:orient="portrait"/>
          <w:pgMar w:top="1398" w:right="1406" w:bottom="665" w:left="1400" w:header="0" w:footer="0" w:gutter="0"/>
          <w:cols w:num="1" w:space="708" w:equalWidth="0">
            <w:col w:w="9100"/>
          </w:cols>
        </w:sectPr>
      </w:pPr>
    </w:p>
    <w:p>
      <w:pPr>
        <w:spacing w:after="0"/>
        <w:ind w:right="-199"/>
        <w:jc w:val="center"/>
        <w:rPr>
          <w:rFonts w:eastAsiaTheme="minorEastAsia"/>
          <w:sz w:val="20"/>
          <w:szCs w:val="20"/>
        </w:rPr>
      </w:pPr>
      <w:r>
        <w:rPr>
          <w:rFonts w:ascii="Calibri" w:eastAsia="Calibri" w:hAnsi="Calibri" w:cs="Calibri"/>
          <w:sz w:val="17"/>
          <w:szCs w:val="17"/>
        </w:rPr>
        <w:t>34</w:t>
      </w:r>
    </w:p>
    <w:p>
      <w:pPr>
        <w:rPr>
          <w:rFonts w:eastAsiaTheme="minorEastAsia"/>
          <w:sz w:val="22"/>
          <w:szCs w:val="22"/>
        </w:rPr>
        <w:sectPr>
          <w:type w:val="continuous"/>
          <w:pgSz w:w="11900" w:h="16838" w:orient="portrait"/>
          <w:pgMar w:top="1398" w:right="1406" w:bottom="665" w:left="1400" w:header="0" w:footer="0" w:gutter="0"/>
          <w:cols w:num="1" w:space="708" w:equalWidth="0">
            <w:col w:w="9100"/>
          </w:cols>
        </w:sectPr>
      </w:pPr>
    </w:p>
    <w:bookmarkStart w:id="37" w:name="page2_14"/>
    <w:bookmarkEnd w:id="37"/>
    <w:tbl>
      <w:tblPr>
        <w:tblStyle w:val="TableNormal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0"/>
        <w:gridCol w:w="740"/>
        <w:gridCol w:w="3840"/>
        <w:gridCol w:w="640"/>
        <w:gridCol w:w="3200"/>
        <w:gridCol w:w="360"/>
      </w:tblGrid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准备</w:t>
            </w:r>
          </w:p>
        </w:tc>
        <w:tc>
          <w:tcPr>
            <w:tcW w:w="3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准备宴席物料</w:t>
            </w:r>
          </w:p>
        </w:tc>
        <w:tc>
          <w:tcPr>
            <w:tcW w:w="382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3.2.3 能依据中式宴会实施方案准备宴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3.2.3 中式宴席物料准备常识与注意事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席物料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项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3.2.4 能依据西式宴会实施方案准备宴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3.2.4 西式宴席物料准备常识与注意事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席物料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项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3.3</w:t>
            </w:r>
          </w:p>
        </w:tc>
        <w:tc>
          <w:tcPr>
            <w:tcW w:w="38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3.3.1 能指导制作纪念日型家宴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3.3.1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纪念日型家宴制作方法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家 宴</w:t>
            </w:r>
          </w:p>
        </w:tc>
        <w:tc>
          <w:tcPr>
            <w:tcW w:w="38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3.3.2 能指导制作家庭聚会型家宴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3.3.2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家庭聚会型家宴制作方法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制 作</w:t>
            </w:r>
          </w:p>
        </w:tc>
        <w:tc>
          <w:tcPr>
            <w:tcW w:w="38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3.3.3 能指导制作中式宴会饮食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3.3.3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中式宴会饮食制作常识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指导</w:t>
            </w:r>
          </w:p>
        </w:tc>
        <w:tc>
          <w:tcPr>
            <w:tcW w:w="38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3.3.4 能指导制作西式宴会饮食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3.3.4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西式宴会饮食制作常识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3.4.1 能指导、监督宴会服务人员做好</w:t>
            </w: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宴会服务准备工作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3.4.1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家宴服务准备常识与注意事项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3.4</w:t>
            </w:r>
          </w:p>
        </w:tc>
        <w:tc>
          <w:tcPr>
            <w:tcW w:w="38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3.4.2 能进行宴会服务摆台工作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3.4.2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宴会服务摆台方法与注意事项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3.4.3 能开展有序的迎宾接待服务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3.4.3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迎宾接待方法与注意事项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家 宴</w:t>
            </w: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3.4.4 能有序开展席间服务工作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3.4.4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席间服务常识与注意事项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服 务</w:t>
            </w: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3.4.5 能有序开展宾客餐后服务工作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3.4.5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宾客餐后服务常识与注意事项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指导</w:t>
            </w: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3.4.6 能指导宴会服务人员做好餐后收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3.4.6</w:t>
            </w:r>
          </w:p>
        </w:tc>
        <w:tc>
          <w:tcPr>
            <w:tcW w:w="320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餐后收台方法与注意事项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台工作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3.4.7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送客服务礼仪常识与注意事项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3.4.7 能配合客户做好送客服务</w:t>
            </w:r>
          </w:p>
        </w:tc>
        <w:tc>
          <w:tcPr>
            <w:tcW w:w="6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3.5.1 能制订宴会安全保障预案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3.5.1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家庭宴会保障预案制订方法与注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3.5</w:t>
            </w:r>
          </w:p>
        </w:tc>
        <w:tc>
          <w:tcPr>
            <w:tcW w:w="38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3.5.2 能依据家庭宴会安全保障预案组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宴 会</w:t>
            </w:r>
          </w:p>
        </w:tc>
        <w:tc>
          <w:tcPr>
            <w:tcW w:w="38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织安全保障服务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3.5.2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家庭宴会安全保障服务实施措施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安 全</w:t>
            </w:r>
          </w:p>
        </w:tc>
        <w:tc>
          <w:tcPr>
            <w:tcW w:w="38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3.5.3 能做好宴会物料安全检查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1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保障</w:t>
            </w:r>
          </w:p>
        </w:tc>
        <w:tc>
          <w:tcPr>
            <w:tcW w:w="38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3.5.4 能进行宴会食品、饮料、酒水卫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3.5.3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宴会物料安检常识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生检查</w:t>
            </w:r>
          </w:p>
        </w:tc>
        <w:tc>
          <w:tcPr>
            <w:tcW w:w="640" w:type="dxa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3.5.4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宴会饮食卫生常识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</w:t>
            </w:r>
          </w:p>
        </w:tc>
        <w:tc>
          <w:tcPr>
            <w:tcW w:w="38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4.1.1 能制订室内环境美化方案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4.1.1 室内环境美化常识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4.1.2 能制订室内陈设规划方案</w:t>
            </w:r>
          </w:p>
        </w:tc>
        <w:tc>
          <w:tcPr>
            <w:tcW w:w="38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4.1.2 室内陈设规划方案制订方法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美 化</w:t>
            </w: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4.1.3 能制订庭院环境美化方案</w:t>
            </w:r>
          </w:p>
        </w:tc>
        <w:tc>
          <w:tcPr>
            <w:tcW w:w="38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4.1.3 庭院环境美化常识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方 案</w:t>
            </w: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4.1.4 能依据家庭成员组成特点制订家</w:t>
            </w:r>
          </w:p>
        </w:tc>
        <w:tc>
          <w:tcPr>
            <w:tcW w:w="38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4.1.4 庭院美化方案制订方法与注意事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制订</w:t>
            </w: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4.美</w:t>
            </w: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居美化方案</w:t>
            </w: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项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2"/>
        </w:trPr>
        <w:tc>
          <w:tcPr>
            <w:tcW w:w="7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"/>
        </w:trPr>
        <w:tc>
          <w:tcPr>
            <w:tcW w:w="7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化家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2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7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4.2.1 能依据室内环境美化方案指导实</w:t>
            </w:r>
          </w:p>
        </w:tc>
        <w:tc>
          <w:tcPr>
            <w:tcW w:w="3820" w:type="dxa"/>
            <w:gridSpan w:val="2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4.2.1 室内美化项目实施程序与注意事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居</w:t>
            </w: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</w:t>
            </w: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项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施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居 室</w:t>
            </w: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4.2.2 室内美化施工验收方法与注意事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4.2.2 能依据室内环境美化方案进行项</w:t>
            </w:r>
          </w:p>
        </w:tc>
        <w:tc>
          <w:tcPr>
            <w:tcW w:w="38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规 划</w:t>
            </w: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项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目实施验收</w:t>
            </w: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管理</w:t>
            </w: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20" w:type="dxa"/>
            <w:gridSpan w:val="2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4.2.3 室内环境美化设施、饰物维护常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4.2.3 能对美化后的居室进行维护管理</w:t>
            </w:r>
          </w:p>
        </w:tc>
        <w:tc>
          <w:tcPr>
            <w:tcW w:w="3820" w:type="dxa"/>
            <w:gridSpan w:val="2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640" w:type="dxa"/>
            <w:vMerge w:val="restart"/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识</w:t>
            </w: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64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20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640" w:type="dxa"/>
            <w:tcBorders>
              <w:bottom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2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</w:tbl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rPr>
          <w:rFonts w:eastAsiaTheme="minorEastAsia"/>
          <w:sz w:val="22"/>
          <w:szCs w:val="22"/>
        </w:rPr>
        <w:sectPr>
          <w:pgSz w:w="11900" w:h="16838" w:orient="portrait"/>
          <w:pgMar w:top="1398" w:right="1406" w:bottom="665" w:left="1400" w:header="0" w:footer="0" w:gutter="0"/>
          <w:cols w:num="1" w:space="708" w:equalWidth="0">
            <w:col w:w="9100"/>
          </w:cols>
        </w:sectPr>
      </w:pPr>
    </w:p>
    <w:p>
      <w:pPr>
        <w:spacing w:after="0" w:line="65" w:lineRule="exact"/>
        <w:rPr>
          <w:rFonts w:eastAsiaTheme="minorEastAsia"/>
          <w:sz w:val="20"/>
          <w:szCs w:val="20"/>
        </w:rPr>
      </w:pPr>
    </w:p>
    <w:p>
      <w:pPr>
        <w:spacing w:after="0"/>
        <w:ind w:right="-199"/>
        <w:jc w:val="center"/>
        <w:rPr>
          <w:rFonts w:eastAsiaTheme="minorEastAsia"/>
          <w:sz w:val="20"/>
          <w:szCs w:val="20"/>
        </w:rPr>
        <w:sectPr>
          <w:type w:val="continuous"/>
          <w:pgSz w:w="11900" w:h="16838" w:orient="portrait"/>
          <w:pgMar w:top="1398" w:right="1406" w:bottom="665" w:left="1400" w:header="0" w:footer="0" w:gutter="0"/>
          <w:cols w:num="1" w:space="708" w:equalWidth="0">
            <w:col w:w="9100"/>
          </w:cols>
        </w:sectPr>
      </w:pPr>
      <w:r>
        <w:rPr>
          <w:rFonts w:ascii="Calibri" w:eastAsia="Calibri" w:hAnsi="Calibri" w:cs="Calibri"/>
          <w:sz w:val="17"/>
          <w:szCs w:val="17"/>
        </w:rPr>
        <w:t>35</w:t>
      </w:r>
    </w:p>
    <w:bookmarkStart w:id="38" w:name="page1_15"/>
    <w:bookmarkEnd w:id="38"/>
    <w:tbl>
      <w:tblPr>
        <w:tblStyle w:val="TableNormal"/>
        <w:tblInd w:w="1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0"/>
        <w:gridCol w:w="740"/>
        <w:gridCol w:w="3840"/>
        <w:gridCol w:w="3840"/>
        <w:gridCol w:w="360"/>
      </w:tblGrid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0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40" w:type="dxa"/>
            <w:vMerge w:val="restart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4.3.1 能依据庭院环境美化方案指导实</w:t>
            </w:r>
          </w:p>
        </w:tc>
        <w:tc>
          <w:tcPr>
            <w:tcW w:w="38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4.3.1 庭院美化项目实施程序与注意事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4.3</w:t>
            </w: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施</w:t>
            </w: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庭 院</w:t>
            </w: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4.3.2 庭院美化施工验收方法与注意事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4.3.2 能依据庭院环境美化方案进行项</w:t>
            </w: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规 划</w:t>
            </w: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目实施验收</w:t>
            </w: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管理</w:t>
            </w: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4.3.3 庭院美化设施、饰物维护，绿植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4.3.3 能对美化后的庭院进行维护管理</w:t>
            </w: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养护常识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8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5.1.1 能制订休闲娱乐方案</w:t>
            </w:r>
          </w:p>
        </w:tc>
        <w:tc>
          <w:tcPr>
            <w:tcW w:w="38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5.1.1 家庭休闲娱乐方案制订常识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</w:t>
            </w:r>
          </w:p>
        </w:tc>
        <w:tc>
          <w:tcPr>
            <w:tcW w:w="38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5.1.2 能制订休闲娱乐项目年度实施规</w:t>
            </w: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5.1.2 年度休闲娱乐项目规划内容与注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休 闲</w:t>
            </w:r>
          </w:p>
        </w:tc>
        <w:tc>
          <w:tcPr>
            <w:tcW w:w="38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划</w:t>
            </w: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娱 乐</w:t>
            </w:r>
          </w:p>
        </w:tc>
        <w:tc>
          <w:tcPr>
            <w:tcW w:w="38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5.1.3 能制订家庭出行整体解决方案</w:t>
            </w: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5.1.3 出行方案制订常识与注意事项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策划</w:t>
            </w:r>
          </w:p>
        </w:tc>
        <w:tc>
          <w:tcPr>
            <w:tcW w:w="38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5.1.4 能制订家庭休闲娱乐服务安全保</w:t>
            </w: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5.1.4 休闲娱乐服务安全保障常识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障方案</w:t>
            </w: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5. 休</w:t>
            </w: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5.2</w:t>
            </w:r>
          </w:p>
        </w:tc>
        <w:tc>
          <w:tcPr>
            <w:tcW w:w="38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5.2.1 能根据出行方案进行出行准备</w:t>
            </w:r>
          </w:p>
        </w:tc>
        <w:tc>
          <w:tcPr>
            <w:tcW w:w="38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5.2.1 出行准备常识与注意事项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闲 娱</w:t>
            </w: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5.2.2 能为出行安全提供服务保障</w:t>
            </w:r>
          </w:p>
        </w:tc>
        <w:tc>
          <w:tcPr>
            <w:tcW w:w="38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5.2.2 出行安全保障服务措施与注意事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家 庭</w:t>
            </w: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乐 管</w:t>
            </w: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5.2.3 能安排来访客人的行程</w:t>
            </w:r>
          </w:p>
        </w:tc>
        <w:tc>
          <w:tcPr>
            <w:tcW w:w="38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出 行</w:t>
            </w: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理</w:t>
            </w: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5.2.4 能陪同客户或来访客人出行并提</w:t>
            </w:r>
          </w:p>
        </w:tc>
        <w:tc>
          <w:tcPr>
            <w:tcW w:w="38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5.2.3 访客出行安排常识与注意事项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服务</w:t>
            </w: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供出行服务</w:t>
            </w:r>
          </w:p>
        </w:tc>
        <w:tc>
          <w:tcPr>
            <w:tcW w:w="38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5.2.4 陪同出行常识与服务注意事项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0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5.3</w:t>
            </w:r>
          </w:p>
        </w:tc>
        <w:tc>
          <w:tcPr>
            <w:tcW w:w="38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5.3.1 能为休闲娱乐人员提供安全保障</w:t>
            </w:r>
          </w:p>
        </w:tc>
        <w:tc>
          <w:tcPr>
            <w:tcW w:w="38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服务</w:t>
            </w:r>
          </w:p>
        </w:tc>
        <w:tc>
          <w:tcPr>
            <w:tcW w:w="38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5.3.1 休闲娱乐服务保障常识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休 闲</w:t>
            </w: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5.3.2 能为休闲娱乐项目实施准备设施</w:t>
            </w:r>
          </w:p>
        </w:tc>
        <w:tc>
          <w:tcPr>
            <w:tcW w:w="38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5.3.2 休闲娱乐项目设施设备常识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娱 乐</w:t>
            </w: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设备</w:t>
            </w:r>
          </w:p>
        </w:tc>
        <w:tc>
          <w:tcPr>
            <w:tcW w:w="38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5.3.3 休闲娱乐用品保障注意事项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服务</w:t>
            </w: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5.3.3 能为休闲娱乐提供用品保障</w:t>
            </w:r>
          </w:p>
        </w:tc>
        <w:tc>
          <w:tcPr>
            <w:tcW w:w="38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1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6.1</w:t>
            </w:r>
          </w:p>
        </w:tc>
        <w:tc>
          <w:tcPr>
            <w:tcW w:w="38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6.1.1 能制订初、中、高级家政服务员</w:t>
            </w:r>
          </w:p>
        </w:tc>
        <w:tc>
          <w:tcPr>
            <w:tcW w:w="38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6.1.1 初、中、高级家政服务员培训内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9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技 术</w:t>
            </w:r>
          </w:p>
        </w:tc>
        <w:tc>
          <w:tcPr>
            <w:tcW w:w="38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教学计划大纲并指导、监督、组织实施</w:t>
            </w:r>
          </w:p>
        </w:tc>
        <w:tc>
          <w:tcPr>
            <w:tcW w:w="38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容、教学组织、监督指导实施方法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6.技</w:t>
            </w: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培训</w:t>
            </w:r>
          </w:p>
        </w:tc>
        <w:tc>
          <w:tcPr>
            <w:tcW w:w="38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6.1.2 能开展家政服务员教学质量评估</w:t>
            </w:r>
          </w:p>
        </w:tc>
        <w:tc>
          <w:tcPr>
            <w:tcW w:w="38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6.1.2 家政服务员教学质量评估方法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"/>
        </w:trPr>
        <w:tc>
          <w:tcPr>
            <w:tcW w:w="7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术培</w:t>
            </w: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9"/>
        </w:trPr>
        <w:tc>
          <w:tcPr>
            <w:tcW w:w="7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6.2</w:t>
            </w:r>
          </w:p>
        </w:tc>
        <w:tc>
          <w:tcPr>
            <w:tcW w:w="3840" w:type="dxa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6.2.1 能制订家政服务员岗位管理规范</w:t>
            </w:r>
          </w:p>
        </w:tc>
        <w:tc>
          <w:tcPr>
            <w:tcW w:w="38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7"/>
                <w:sz w:val="21"/>
                <w:szCs w:val="21"/>
              </w:rPr>
              <w:t>6.2.1 家政服务员岗位管理、工作指导、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训与</w:t>
            </w: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并指导、监督实施</w:t>
            </w: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技 术</w:t>
            </w: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监督常识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vMerge w:val="restart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管理</w:t>
            </w: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6.2.2 能指导家政服务员与客户建立和</w:t>
            </w: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vMerge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岗 位</w:t>
            </w: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6.2.2 客户关系常识及注意事项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7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8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谐的聘用关系</w:t>
            </w: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7"/>
                <w:szCs w:val="1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管理</w:t>
            </w: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6.2.3 家政服务员工作质量评估方法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vMerge w:val="restart"/>
            <w:tcBorders>
              <w:right w:val="single" w:sz="8" w:space="0" w:color="auto"/>
            </w:tcBorders>
            <w:vAlign w:val="bottom"/>
          </w:tcPr>
          <w:p>
            <w:pPr>
              <w:spacing w:after="0" w:line="240" w:lineRule="exact"/>
              <w:ind w:left="1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6.2.3 能开展家政服务员工作质量评估</w:t>
            </w: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4"/>
        </w:trPr>
        <w:tc>
          <w:tcPr>
            <w:tcW w:w="7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7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vMerge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840" w:type="dxa"/>
            <w:tcBorders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16"/>
                <w:szCs w:val="16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1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"/>
        </w:trPr>
        <w:tc>
          <w:tcPr>
            <w:tcW w:w="7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7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8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>
            <w:pPr>
              <w:spacing w:after="0"/>
              <w:rPr>
                <w:rFonts w:eastAsiaTheme="minorEastAsia"/>
                <w:sz w:val="7"/>
                <w:szCs w:val="7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</w:tbl>
    <w:p>
      <w:pPr>
        <w:spacing w:after="0" w:line="200" w:lineRule="exact"/>
        <w:rPr>
          <w:rFonts w:eastAsiaTheme="minorEastAsia"/>
        </w:rPr>
      </w:pPr>
    </w:p>
    <w:p>
      <w:pPr>
        <w:rPr>
          <w:rFonts w:eastAsiaTheme="minorEastAsia"/>
          <w:sz w:val="22"/>
          <w:szCs w:val="22"/>
        </w:rPr>
        <w:sectPr>
          <w:pgSz w:w="11900" w:h="16838" w:orient="portrait"/>
          <w:pgMar w:top="1398" w:right="1406" w:bottom="665" w:left="1400" w:header="0" w:footer="0" w:gutter="0"/>
          <w:cols w:num="1" w:space="708" w:equalWidth="0">
            <w:col w:w="9100"/>
          </w:cols>
        </w:sect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13" w:lineRule="exact"/>
        <w:rPr>
          <w:rFonts w:eastAsiaTheme="minorEastAsia"/>
        </w:rPr>
      </w:pPr>
    </w:p>
    <w:p>
      <w:pPr>
        <w:spacing w:after="0"/>
        <w:ind w:right="-199"/>
        <w:jc w:val="center"/>
        <w:rPr>
          <w:rFonts w:eastAsiaTheme="minorEastAsia"/>
          <w:sz w:val="20"/>
          <w:szCs w:val="20"/>
        </w:rPr>
      </w:pPr>
      <w:r>
        <w:rPr>
          <w:rFonts w:ascii="Calibri" w:eastAsia="Calibri" w:hAnsi="Calibri" w:cs="Calibri"/>
          <w:sz w:val="17"/>
          <w:szCs w:val="17"/>
        </w:rPr>
        <w:t>36</w:t>
      </w:r>
    </w:p>
    <w:p>
      <w:pPr>
        <w:rPr>
          <w:rFonts w:eastAsiaTheme="minorEastAsia"/>
          <w:sz w:val="22"/>
          <w:szCs w:val="22"/>
        </w:rPr>
        <w:sectPr>
          <w:type w:val="continuous"/>
          <w:pgSz w:w="11900" w:h="16838" w:orient="portrait"/>
          <w:pgMar w:top="1398" w:right="1406" w:bottom="665" w:left="1400" w:header="0" w:footer="0" w:gutter="0"/>
          <w:cols w:num="1" w:space="708" w:equalWidth="0">
            <w:col w:w="9100"/>
          </w:cols>
        </w:sectPr>
      </w:pPr>
    </w:p>
    <w:bookmarkStart w:id="39" w:name="page2_15"/>
    <w:bookmarkEnd w:id="39"/>
    <w:p>
      <w:pPr>
        <w:spacing w:after="0" w:line="140" w:lineRule="exact"/>
        <w:rPr>
          <w:rFonts w:eastAsiaTheme="minorEastAsia"/>
          <w:sz w:val="20"/>
          <w:szCs w:val="20"/>
        </w:rPr>
      </w:pPr>
    </w:p>
    <w:tbl>
      <w:tblPr>
        <w:tblStyle w:val="TableNormal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60"/>
        <w:gridCol w:w="1780"/>
        <w:gridCol w:w="1880"/>
        <w:gridCol w:w="1180"/>
        <w:gridCol w:w="1220"/>
        <w:gridCol w:w="940"/>
        <w:gridCol w:w="360"/>
      </w:tblGrid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/>
        </w:trPr>
        <w:tc>
          <w:tcPr>
            <w:tcW w:w="360" w:type="dxa"/>
            <w:vAlign w:val="bottom"/>
          </w:tcPr>
          <w:p>
            <w:pPr>
              <w:spacing w:after="0" w:line="274" w:lineRule="exact"/>
              <w:rPr>
                <w:rFonts w:eastAsiaTheme="minorEastAsia"/>
                <w:sz w:val="20"/>
                <w:szCs w:val="20"/>
              </w:rPr>
            </w:pPr>
            <w:r>
              <w:rPr>
                <w:rFonts w:ascii="黑体" w:eastAsia="黑体" w:hAnsi="黑体" w:cs="黑体"/>
              </w:rPr>
              <w:t>4</w:t>
            </w:r>
          </w:p>
        </w:tc>
        <w:tc>
          <w:tcPr>
            <w:tcW w:w="1780" w:type="dxa"/>
            <w:vAlign w:val="bottom"/>
          </w:tcPr>
          <w:p>
            <w:pPr>
              <w:spacing w:after="0" w:line="274" w:lineRule="exact"/>
              <w:rPr>
                <w:rFonts w:eastAsiaTheme="minorEastAsia"/>
                <w:sz w:val="20"/>
                <w:szCs w:val="20"/>
              </w:rPr>
            </w:pPr>
            <w:r>
              <w:rPr>
                <w:rFonts w:ascii="黑体" w:eastAsia="黑体" w:hAnsi="黑体" w:cs="黑体"/>
              </w:rPr>
              <w:t>权重表</w:t>
            </w:r>
          </w:p>
        </w:tc>
        <w:tc>
          <w:tcPr>
            <w:tcW w:w="1880" w:type="dxa"/>
            <w:vAlign w:val="bottom"/>
          </w:tcPr>
          <w:p>
            <w:pPr>
              <w:spacing w:after="0"/>
              <w:rPr>
                <w:rFonts w:eastAsiaTheme="minorEastAsia"/>
                <w:sz w:val="23"/>
                <w:szCs w:val="23"/>
              </w:rPr>
            </w:pPr>
          </w:p>
        </w:tc>
        <w:tc>
          <w:tcPr>
            <w:tcW w:w="1180" w:type="dxa"/>
            <w:vAlign w:val="bottom"/>
          </w:tcPr>
          <w:p>
            <w:pPr>
              <w:spacing w:after="0"/>
              <w:rPr>
                <w:rFonts w:eastAsiaTheme="minorEastAsia"/>
                <w:sz w:val="23"/>
                <w:szCs w:val="23"/>
              </w:rPr>
            </w:pPr>
          </w:p>
        </w:tc>
        <w:tc>
          <w:tcPr>
            <w:tcW w:w="1220" w:type="dxa"/>
            <w:vAlign w:val="bottom"/>
          </w:tcPr>
          <w:p>
            <w:pPr>
              <w:spacing w:after="0"/>
              <w:rPr>
                <w:rFonts w:eastAsiaTheme="minorEastAsia"/>
                <w:sz w:val="23"/>
                <w:szCs w:val="23"/>
              </w:rPr>
            </w:pPr>
          </w:p>
        </w:tc>
        <w:tc>
          <w:tcPr>
            <w:tcW w:w="940" w:type="dxa"/>
            <w:vAlign w:val="bottom"/>
          </w:tcPr>
          <w:p>
            <w:pPr>
              <w:spacing w:after="0"/>
              <w:rPr>
                <w:rFonts w:eastAsiaTheme="minorEastAsia"/>
                <w:sz w:val="23"/>
                <w:szCs w:val="23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/>
        </w:trPr>
        <w:tc>
          <w:tcPr>
            <w:tcW w:w="360" w:type="dxa"/>
            <w:vAlign w:val="bottom"/>
          </w:tcPr>
          <w:p>
            <w:pPr>
              <w:spacing w:after="0" w:line="274" w:lineRule="exact"/>
              <w:rPr>
                <w:rFonts w:eastAsiaTheme="minorEastAsia"/>
                <w:sz w:val="20"/>
                <w:szCs w:val="20"/>
              </w:rPr>
            </w:pPr>
            <w:r>
              <w:rPr>
                <w:rFonts w:ascii="黑体" w:eastAsia="黑体" w:hAnsi="黑体" w:cs="黑体"/>
                <w:w w:val="94"/>
              </w:rPr>
              <w:t>4.1</w:t>
            </w:r>
          </w:p>
        </w:tc>
        <w:tc>
          <w:tcPr>
            <w:tcW w:w="1780" w:type="dxa"/>
            <w:vAlign w:val="bottom"/>
          </w:tcPr>
          <w:p>
            <w:pPr>
              <w:spacing w:after="0" w:line="274" w:lineRule="exact"/>
              <w:ind w:left="240"/>
              <w:rPr>
                <w:rFonts w:eastAsiaTheme="minorEastAsia"/>
                <w:sz w:val="20"/>
                <w:szCs w:val="20"/>
              </w:rPr>
            </w:pPr>
            <w:r>
              <w:rPr>
                <w:rFonts w:ascii="黑体" w:eastAsia="黑体" w:hAnsi="黑体" w:cs="黑体"/>
              </w:rPr>
              <w:t>家务服务员</w:t>
            </w:r>
          </w:p>
        </w:tc>
        <w:tc>
          <w:tcPr>
            <w:tcW w:w="18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1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2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9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/>
        </w:trPr>
        <w:tc>
          <w:tcPr>
            <w:tcW w:w="4020" w:type="dxa"/>
            <w:gridSpan w:val="3"/>
            <w:vAlign w:val="bottom"/>
          </w:tcPr>
          <w:p>
            <w:pPr>
              <w:spacing w:after="0" w:line="274" w:lineRule="exact"/>
              <w:ind w:right="3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黑体" w:eastAsia="黑体" w:hAnsi="黑体" w:cs="黑体"/>
                <w:w w:val="98"/>
              </w:rPr>
              <w:t>4.1.1 家务服务员理论知识权重表</w:t>
            </w:r>
          </w:p>
        </w:tc>
        <w:tc>
          <w:tcPr>
            <w:tcW w:w="11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2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9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/>
        </w:trPr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7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880" w:type="dxa"/>
            <w:vAlign w:val="bottom"/>
          </w:tcPr>
          <w:p>
            <w:pPr>
              <w:spacing w:after="0" w:line="240" w:lineRule="exact"/>
              <w:ind w:left="6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技能等级</w:t>
            </w:r>
          </w:p>
        </w:tc>
        <w:tc>
          <w:tcPr>
            <w:tcW w:w="11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五级/</w:t>
            </w:r>
          </w:p>
        </w:tc>
        <w:tc>
          <w:tcPr>
            <w:tcW w:w="122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四级/</w:t>
            </w: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三级/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/>
        </w:trPr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1780" w:type="dxa"/>
            <w:vAlign w:val="bottom"/>
          </w:tcPr>
          <w:p>
            <w:pPr>
              <w:spacing w:after="0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1880" w:type="dxa"/>
            <w:vAlign w:val="bottom"/>
          </w:tcPr>
          <w:p>
            <w:pPr>
              <w:spacing w:after="0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11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初级工</w:t>
            </w:r>
          </w:p>
        </w:tc>
        <w:tc>
          <w:tcPr>
            <w:tcW w:w="122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中级工</w:t>
            </w: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高级工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/>
        </w:trPr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780" w:type="dxa"/>
            <w:vAlign w:val="bottom"/>
          </w:tcPr>
          <w:p>
            <w:pPr>
              <w:spacing w:after="0" w:line="240" w:lineRule="exact"/>
              <w:ind w:left="11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项目</w:t>
            </w:r>
          </w:p>
        </w:tc>
        <w:tc>
          <w:tcPr>
            <w:tcW w:w="18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1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（%）</w:t>
            </w:r>
          </w:p>
        </w:tc>
        <w:tc>
          <w:tcPr>
            <w:tcW w:w="122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（%）</w:t>
            </w: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（%）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/>
        </w:trPr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780" w:type="dxa"/>
            <w:vAlign w:val="bottom"/>
          </w:tcPr>
          <w:p>
            <w:pPr>
              <w:spacing w:after="0" w:line="240" w:lineRule="exact"/>
              <w:ind w:left="932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基本</w:t>
            </w:r>
          </w:p>
        </w:tc>
        <w:tc>
          <w:tcPr>
            <w:tcW w:w="18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职业道德</w:t>
            </w:r>
          </w:p>
        </w:tc>
        <w:tc>
          <w:tcPr>
            <w:tcW w:w="11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4"/>
                <w:sz w:val="21"/>
                <w:szCs w:val="21"/>
              </w:rPr>
              <w:t>5</w:t>
            </w:r>
          </w:p>
        </w:tc>
        <w:tc>
          <w:tcPr>
            <w:tcW w:w="122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</w:t>
            </w: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1"/>
        </w:trPr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780" w:type="dxa"/>
            <w:vMerge w:val="restart"/>
            <w:vAlign w:val="bottom"/>
          </w:tcPr>
          <w:p>
            <w:pPr>
              <w:spacing w:after="0" w:line="240" w:lineRule="exact"/>
              <w:ind w:left="932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要求</w:t>
            </w:r>
          </w:p>
        </w:tc>
        <w:tc>
          <w:tcPr>
            <w:tcW w:w="18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基础知识</w:t>
            </w:r>
          </w:p>
        </w:tc>
        <w:tc>
          <w:tcPr>
            <w:tcW w:w="11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10</w:t>
            </w:r>
          </w:p>
        </w:tc>
        <w:tc>
          <w:tcPr>
            <w:tcW w:w="122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10</w:t>
            </w: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"/>
        </w:trPr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5"/>
                <w:szCs w:val="5"/>
              </w:rPr>
            </w:pPr>
          </w:p>
        </w:tc>
        <w:tc>
          <w:tcPr>
            <w:tcW w:w="178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5"/>
                <w:szCs w:val="5"/>
              </w:rPr>
            </w:pPr>
          </w:p>
        </w:tc>
        <w:tc>
          <w:tcPr>
            <w:tcW w:w="1880" w:type="dxa"/>
            <w:vAlign w:val="bottom"/>
          </w:tcPr>
          <w:p>
            <w:pPr>
              <w:spacing w:after="0"/>
              <w:rPr>
                <w:rFonts w:eastAsiaTheme="minorEastAsia"/>
                <w:sz w:val="5"/>
                <w:szCs w:val="5"/>
              </w:rPr>
            </w:pPr>
          </w:p>
        </w:tc>
        <w:tc>
          <w:tcPr>
            <w:tcW w:w="1180" w:type="dxa"/>
            <w:vAlign w:val="bottom"/>
          </w:tcPr>
          <w:p>
            <w:pPr>
              <w:spacing w:after="0"/>
              <w:rPr>
                <w:rFonts w:eastAsiaTheme="minorEastAsia"/>
                <w:sz w:val="5"/>
                <w:szCs w:val="5"/>
              </w:rPr>
            </w:pPr>
          </w:p>
        </w:tc>
        <w:tc>
          <w:tcPr>
            <w:tcW w:w="1220" w:type="dxa"/>
            <w:vAlign w:val="bottom"/>
          </w:tcPr>
          <w:p>
            <w:pPr>
              <w:spacing w:after="0"/>
              <w:rPr>
                <w:rFonts w:eastAsiaTheme="minorEastAsia"/>
                <w:sz w:val="5"/>
                <w:szCs w:val="5"/>
              </w:rPr>
            </w:pPr>
          </w:p>
        </w:tc>
        <w:tc>
          <w:tcPr>
            <w:tcW w:w="940" w:type="dxa"/>
            <w:vAlign w:val="bottom"/>
          </w:tcPr>
          <w:p>
            <w:pPr>
              <w:spacing w:after="0"/>
              <w:rPr>
                <w:rFonts w:eastAsiaTheme="minorEastAsia"/>
                <w:sz w:val="5"/>
                <w:szCs w:val="5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/>
        </w:trPr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7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8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制作家庭餐</w:t>
            </w:r>
          </w:p>
        </w:tc>
        <w:tc>
          <w:tcPr>
            <w:tcW w:w="11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25</w:t>
            </w:r>
          </w:p>
        </w:tc>
        <w:tc>
          <w:tcPr>
            <w:tcW w:w="122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35</w:t>
            </w: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20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/>
        </w:trPr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7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8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洗涤收纳衣物</w:t>
            </w:r>
          </w:p>
        </w:tc>
        <w:tc>
          <w:tcPr>
            <w:tcW w:w="11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20</w:t>
            </w:r>
          </w:p>
        </w:tc>
        <w:tc>
          <w:tcPr>
            <w:tcW w:w="12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9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/>
        </w:trPr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7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8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洗烫收纳衣物</w:t>
            </w:r>
          </w:p>
        </w:tc>
        <w:tc>
          <w:tcPr>
            <w:tcW w:w="11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22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25</w:t>
            </w: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15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/>
        </w:trPr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7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8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清洁家居</w:t>
            </w:r>
          </w:p>
        </w:tc>
        <w:tc>
          <w:tcPr>
            <w:tcW w:w="11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20</w:t>
            </w:r>
          </w:p>
        </w:tc>
        <w:tc>
          <w:tcPr>
            <w:tcW w:w="12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9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/>
        </w:trPr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780" w:type="dxa"/>
            <w:vAlign w:val="bottom"/>
          </w:tcPr>
          <w:p>
            <w:pPr>
              <w:spacing w:after="0" w:line="240" w:lineRule="exact"/>
              <w:ind w:left="932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相关</w:t>
            </w:r>
          </w:p>
        </w:tc>
        <w:tc>
          <w:tcPr>
            <w:tcW w:w="18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1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2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9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/>
        </w:trPr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7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8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保洁家居</w:t>
            </w:r>
          </w:p>
        </w:tc>
        <w:tc>
          <w:tcPr>
            <w:tcW w:w="11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22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25</w:t>
            </w:r>
          </w:p>
        </w:tc>
        <w:tc>
          <w:tcPr>
            <w:tcW w:w="9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/>
        </w:trPr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780" w:type="dxa"/>
            <w:vAlign w:val="bottom"/>
          </w:tcPr>
          <w:p>
            <w:pPr>
              <w:spacing w:after="0" w:line="240" w:lineRule="exact"/>
              <w:ind w:left="932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知识</w:t>
            </w:r>
          </w:p>
        </w:tc>
        <w:tc>
          <w:tcPr>
            <w:tcW w:w="18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1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2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9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/>
        </w:trPr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7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8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家电及用品使用</w:t>
            </w:r>
          </w:p>
        </w:tc>
        <w:tc>
          <w:tcPr>
            <w:tcW w:w="11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20</w:t>
            </w:r>
          </w:p>
        </w:tc>
        <w:tc>
          <w:tcPr>
            <w:tcW w:w="12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9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/>
        </w:trPr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780" w:type="dxa"/>
            <w:vAlign w:val="bottom"/>
          </w:tcPr>
          <w:p>
            <w:pPr>
              <w:spacing w:after="0" w:line="240" w:lineRule="exact"/>
              <w:ind w:left="932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要求</w:t>
            </w:r>
          </w:p>
        </w:tc>
        <w:tc>
          <w:tcPr>
            <w:tcW w:w="18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1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2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9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/>
        </w:trPr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7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8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美化家居</w:t>
            </w:r>
          </w:p>
        </w:tc>
        <w:tc>
          <w:tcPr>
            <w:tcW w:w="11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2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15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/>
        </w:trPr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7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8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休闲娱乐服务</w:t>
            </w:r>
          </w:p>
        </w:tc>
        <w:tc>
          <w:tcPr>
            <w:tcW w:w="11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2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10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/>
        </w:trPr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7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8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家居收纳管理</w:t>
            </w:r>
          </w:p>
        </w:tc>
        <w:tc>
          <w:tcPr>
            <w:tcW w:w="11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2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15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/>
        </w:trPr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7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8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技术培训与指导</w:t>
            </w:r>
          </w:p>
        </w:tc>
        <w:tc>
          <w:tcPr>
            <w:tcW w:w="11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2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15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/>
        </w:trPr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7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880" w:type="dxa"/>
            <w:vAlign w:val="bottom"/>
          </w:tcPr>
          <w:p>
            <w:pPr>
              <w:spacing w:after="0" w:line="240" w:lineRule="exact"/>
              <w:ind w:left="36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合计</w:t>
            </w:r>
          </w:p>
        </w:tc>
        <w:tc>
          <w:tcPr>
            <w:tcW w:w="11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100</w:t>
            </w:r>
          </w:p>
        </w:tc>
        <w:tc>
          <w:tcPr>
            <w:tcW w:w="122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100</w:t>
            </w: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100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1"/>
        </w:trPr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7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8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180" w:type="dxa"/>
            <w:vAlign w:val="bottom"/>
          </w:tcPr>
          <w:p>
            <w:pPr>
              <w:spacing w:after="0"/>
              <w:ind w:right="377"/>
              <w:jc w:val="right"/>
              <w:rPr>
                <w:rFonts w:eastAsiaTheme="minorEastAsia"/>
                <w:sz w:val="20"/>
                <w:szCs w:val="20"/>
              </w:rPr>
            </w:pPr>
            <w:r>
              <w:rPr>
                <w:rFonts w:ascii="Calibri" w:eastAsia="Calibri" w:hAnsi="Calibri" w:cs="Calibri"/>
                <w:sz w:val="18"/>
                <w:szCs w:val="18"/>
              </w:rPr>
              <w:t>37</w:t>
            </w:r>
          </w:p>
        </w:tc>
        <w:tc>
          <w:tcPr>
            <w:tcW w:w="12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9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</w:tbl>
    <w:p>
      <w:pPr>
        <w:spacing w:after="0" w:line="20" w:lineRule="exact"/>
        <w:rPr>
          <w:rFonts w:eastAsiaTheme="minorEastAsia"/>
          <w:sz w:val="20"/>
          <w:szCs w:val="20"/>
        </w:rPr>
        <w:sectPr>
          <w:pgSz w:w="11900" w:h="16838" w:orient="portrait"/>
          <w:pgMar w:top="1440" w:right="1440" w:bottom="665" w:left="1420" w:header="0" w:footer="0" w:gutter="0"/>
          <w:cols w:num="1" w:space="708" w:equalWidth="0">
            <w:col w:w="9046"/>
          </w:cols>
        </w:sectPr>
      </w:pPr>
      <w:r>
        <w:rPr>
          <w:color w:val="auto"/>
          <w:sz w:val="20"/>
          <w:szCs w:val="20"/>
        </w:rPr>
        <w:drawing>
          <wp:anchor simplePos="0" relativeHeight="251663360" behindDoc="1" locked="0" layoutInCell="0" allowOverlap="1">
            <wp:simplePos x="0" y="0"/>
            <wp:positionH relativeFrom="column">
              <wp:posOffset>904875</wp:posOffset>
            </wp:positionH>
            <wp:positionV relativeFrom="paragraph">
              <wp:posOffset>-7831455</wp:posOffset>
            </wp:positionV>
            <wp:extent cx="3942080" cy="5828665"/>
            <wp:wrapNone/>
            <wp:docPr id="19798847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91137530" name="Picture 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9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2080" cy="582866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bookmarkStart w:id="40" w:name="page1_16"/>
    <w:bookmarkEnd w:id="40"/>
    <w:p>
      <w:pPr>
        <w:spacing w:after="0" w:line="140" w:lineRule="exact"/>
        <w:rPr>
          <w:rFonts w:eastAsiaTheme="minorEastAsia"/>
        </w:rPr>
      </w:pPr>
    </w:p>
    <w:tbl>
      <w:tblPr>
        <w:tblStyle w:val="TableNormal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0"/>
        <w:gridCol w:w="1420"/>
        <w:gridCol w:w="1880"/>
        <w:gridCol w:w="1180"/>
        <w:gridCol w:w="1220"/>
        <w:gridCol w:w="940"/>
      </w:tblGrid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/>
        </w:trPr>
        <w:tc>
          <w:tcPr>
            <w:tcW w:w="720" w:type="dxa"/>
            <w:vAlign w:val="bottom"/>
          </w:tcPr>
          <w:p>
            <w:pPr>
              <w:spacing w:after="0" w:line="274" w:lineRule="exact"/>
              <w:jc w:val="right"/>
              <w:rPr>
                <w:rFonts w:eastAsiaTheme="minorEastAsia"/>
                <w:sz w:val="20"/>
                <w:szCs w:val="20"/>
              </w:rPr>
            </w:pPr>
            <w:r>
              <w:rPr>
                <w:rFonts w:ascii="黑体" w:eastAsia="黑体" w:hAnsi="黑体" w:cs="黑体"/>
                <w:w w:val="96"/>
              </w:rPr>
              <w:t>4.1.2</w:t>
            </w:r>
          </w:p>
        </w:tc>
        <w:tc>
          <w:tcPr>
            <w:tcW w:w="3300" w:type="dxa"/>
            <w:gridSpan w:val="2"/>
            <w:vAlign w:val="bottom"/>
          </w:tcPr>
          <w:p>
            <w:pPr>
              <w:spacing w:after="0" w:line="274" w:lineRule="exact"/>
              <w:ind w:left="120"/>
              <w:rPr>
                <w:rFonts w:eastAsiaTheme="minorEastAsia"/>
                <w:sz w:val="20"/>
                <w:szCs w:val="20"/>
              </w:rPr>
            </w:pPr>
            <w:r>
              <w:rPr>
                <w:rFonts w:ascii="黑体" w:eastAsia="黑体" w:hAnsi="黑体" w:cs="黑体"/>
              </w:rPr>
              <w:t>家务服务员技能要求权重表</w:t>
            </w:r>
          </w:p>
        </w:tc>
        <w:tc>
          <w:tcPr>
            <w:tcW w:w="1180" w:type="dxa"/>
            <w:vAlign w:val="bottom"/>
          </w:tcPr>
          <w:p>
            <w:pPr>
              <w:spacing w:after="0"/>
              <w:rPr>
                <w:rFonts w:eastAsiaTheme="minorEastAsia"/>
                <w:sz w:val="23"/>
                <w:szCs w:val="23"/>
              </w:rPr>
            </w:pPr>
          </w:p>
        </w:tc>
        <w:tc>
          <w:tcPr>
            <w:tcW w:w="1220" w:type="dxa"/>
            <w:vAlign w:val="bottom"/>
          </w:tcPr>
          <w:p>
            <w:pPr>
              <w:spacing w:after="0"/>
              <w:rPr>
                <w:rFonts w:eastAsiaTheme="minorEastAsia"/>
                <w:sz w:val="23"/>
                <w:szCs w:val="23"/>
              </w:rPr>
            </w:pPr>
          </w:p>
        </w:tc>
        <w:tc>
          <w:tcPr>
            <w:tcW w:w="940" w:type="dxa"/>
            <w:vAlign w:val="bottom"/>
          </w:tcPr>
          <w:p>
            <w:pPr>
              <w:spacing w:after="0"/>
              <w:rPr>
                <w:rFonts w:eastAsiaTheme="minorEastAsia"/>
                <w:sz w:val="23"/>
                <w:szCs w:val="23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/>
        </w:trPr>
        <w:tc>
          <w:tcPr>
            <w:tcW w:w="7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4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880" w:type="dxa"/>
            <w:vAlign w:val="bottom"/>
          </w:tcPr>
          <w:p>
            <w:pPr>
              <w:spacing w:after="0" w:line="240" w:lineRule="exact"/>
              <w:ind w:left="6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技能等级</w:t>
            </w:r>
          </w:p>
        </w:tc>
        <w:tc>
          <w:tcPr>
            <w:tcW w:w="11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五级/</w:t>
            </w:r>
          </w:p>
        </w:tc>
        <w:tc>
          <w:tcPr>
            <w:tcW w:w="122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四级/</w:t>
            </w: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三级/</w:t>
            </w: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/>
        </w:trPr>
        <w:tc>
          <w:tcPr>
            <w:tcW w:w="720" w:type="dxa"/>
            <w:vAlign w:val="bottom"/>
          </w:tcPr>
          <w:p>
            <w:pPr>
              <w:spacing w:after="0"/>
              <w:rPr>
                <w:rFonts w:eastAsiaTheme="minorEastAsia"/>
                <w:sz w:val="21"/>
                <w:szCs w:val="21"/>
              </w:rPr>
            </w:pPr>
          </w:p>
        </w:tc>
        <w:tc>
          <w:tcPr>
            <w:tcW w:w="1420" w:type="dxa"/>
            <w:vAlign w:val="bottom"/>
          </w:tcPr>
          <w:p>
            <w:pPr>
              <w:spacing w:after="0"/>
              <w:rPr>
                <w:rFonts w:eastAsiaTheme="minorEastAsia"/>
                <w:sz w:val="21"/>
                <w:szCs w:val="21"/>
              </w:rPr>
            </w:pPr>
          </w:p>
        </w:tc>
        <w:tc>
          <w:tcPr>
            <w:tcW w:w="1880" w:type="dxa"/>
            <w:vAlign w:val="bottom"/>
          </w:tcPr>
          <w:p>
            <w:pPr>
              <w:spacing w:after="0"/>
              <w:rPr>
                <w:rFonts w:eastAsiaTheme="minorEastAsia"/>
                <w:sz w:val="21"/>
                <w:szCs w:val="21"/>
              </w:rPr>
            </w:pPr>
          </w:p>
        </w:tc>
        <w:tc>
          <w:tcPr>
            <w:tcW w:w="11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初级工</w:t>
            </w:r>
          </w:p>
        </w:tc>
        <w:tc>
          <w:tcPr>
            <w:tcW w:w="122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中级工</w:t>
            </w: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高级工</w:t>
            </w: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/>
        </w:trPr>
        <w:tc>
          <w:tcPr>
            <w:tcW w:w="7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420" w:type="dxa"/>
            <w:vAlign w:val="bottom"/>
          </w:tcPr>
          <w:p>
            <w:pPr>
              <w:spacing w:after="0" w:line="240" w:lineRule="exact"/>
              <w:ind w:left="8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项目</w:t>
            </w:r>
          </w:p>
        </w:tc>
        <w:tc>
          <w:tcPr>
            <w:tcW w:w="18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1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（%）</w:t>
            </w:r>
          </w:p>
        </w:tc>
        <w:tc>
          <w:tcPr>
            <w:tcW w:w="122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（%）</w:t>
            </w: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（%）</w:t>
            </w: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/>
        </w:trPr>
        <w:tc>
          <w:tcPr>
            <w:tcW w:w="7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4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8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制作家庭餐</w:t>
            </w:r>
          </w:p>
        </w:tc>
        <w:tc>
          <w:tcPr>
            <w:tcW w:w="11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35</w:t>
            </w:r>
          </w:p>
        </w:tc>
        <w:tc>
          <w:tcPr>
            <w:tcW w:w="122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35</w:t>
            </w: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20</w:t>
            </w: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/>
        </w:trPr>
        <w:tc>
          <w:tcPr>
            <w:tcW w:w="7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4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8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洗涤收纳衣物</w:t>
            </w:r>
          </w:p>
        </w:tc>
        <w:tc>
          <w:tcPr>
            <w:tcW w:w="11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25</w:t>
            </w:r>
          </w:p>
        </w:tc>
        <w:tc>
          <w:tcPr>
            <w:tcW w:w="12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9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/>
        </w:trPr>
        <w:tc>
          <w:tcPr>
            <w:tcW w:w="7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4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8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洗烫收纳衣物</w:t>
            </w:r>
          </w:p>
        </w:tc>
        <w:tc>
          <w:tcPr>
            <w:tcW w:w="11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22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35</w:t>
            </w: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20</w:t>
            </w: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/>
        </w:trPr>
        <w:tc>
          <w:tcPr>
            <w:tcW w:w="7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4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8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清洁家居</w:t>
            </w:r>
          </w:p>
        </w:tc>
        <w:tc>
          <w:tcPr>
            <w:tcW w:w="11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20</w:t>
            </w:r>
          </w:p>
        </w:tc>
        <w:tc>
          <w:tcPr>
            <w:tcW w:w="12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9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/>
        </w:trPr>
        <w:tc>
          <w:tcPr>
            <w:tcW w:w="7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420" w:type="dxa"/>
            <w:vAlign w:val="bottom"/>
          </w:tcPr>
          <w:p>
            <w:pPr>
              <w:spacing w:after="0" w:line="240" w:lineRule="exact"/>
              <w:ind w:left="8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技能</w:t>
            </w:r>
          </w:p>
        </w:tc>
        <w:tc>
          <w:tcPr>
            <w:tcW w:w="18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保洁家居</w:t>
            </w:r>
          </w:p>
        </w:tc>
        <w:tc>
          <w:tcPr>
            <w:tcW w:w="11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22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30</w:t>
            </w:r>
          </w:p>
        </w:tc>
        <w:tc>
          <w:tcPr>
            <w:tcW w:w="9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/>
        </w:trPr>
        <w:tc>
          <w:tcPr>
            <w:tcW w:w="7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420" w:type="dxa"/>
            <w:vAlign w:val="bottom"/>
          </w:tcPr>
          <w:p>
            <w:pPr>
              <w:spacing w:after="0" w:line="240" w:lineRule="exact"/>
              <w:ind w:left="8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要求</w:t>
            </w:r>
          </w:p>
        </w:tc>
        <w:tc>
          <w:tcPr>
            <w:tcW w:w="18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美化家居</w:t>
            </w:r>
          </w:p>
        </w:tc>
        <w:tc>
          <w:tcPr>
            <w:tcW w:w="11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2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15</w:t>
            </w: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/>
        </w:trPr>
        <w:tc>
          <w:tcPr>
            <w:tcW w:w="7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4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8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家居用品使用</w:t>
            </w:r>
          </w:p>
        </w:tc>
        <w:tc>
          <w:tcPr>
            <w:tcW w:w="11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20</w:t>
            </w:r>
          </w:p>
        </w:tc>
        <w:tc>
          <w:tcPr>
            <w:tcW w:w="12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9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/>
        </w:trPr>
        <w:tc>
          <w:tcPr>
            <w:tcW w:w="7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4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8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休闲娱乐服务</w:t>
            </w:r>
          </w:p>
        </w:tc>
        <w:tc>
          <w:tcPr>
            <w:tcW w:w="11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2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15</w:t>
            </w: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/>
        </w:trPr>
        <w:tc>
          <w:tcPr>
            <w:tcW w:w="7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4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8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家居收纳管理</w:t>
            </w:r>
          </w:p>
        </w:tc>
        <w:tc>
          <w:tcPr>
            <w:tcW w:w="11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2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15</w:t>
            </w: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/>
        </w:trPr>
        <w:tc>
          <w:tcPr>
            <w:tcW w:w="7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4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8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技术培训与指导</w:t>
            </w:r>
          </w:p>
        </w:tc>
        <w:tc>
          <w:tcPr>
            <w:tcW w:w="11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2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15</w:t>
            </w: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/>
        </w:trPr>
        <w:tc>
          <w:tcPr>
            <w:tcW w:w="7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4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880" w:type="dxa"/>
            <w:vAlign w:val="bottom"/>
          </w:tcPr>
          <w:p>
            <w:pPr>
              <w:spacing w:after="0" w:line="240" w:lineRule="exact"/>
              <w:ind w:left="36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合计</w:t>
            </w:r>
          </w:p>
        </w:tc>
        <w:tc>
          <w:tcPr>
            <w:tcW w:w="11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100</w:t>
            </w:r>
          </w:p>
        </w:tc>
        <w:tc>
          <w:tcPr>
            <w:tcW w:w="122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100</w:t>
            </w: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100</w:t>
            </w:r>
          </w:p>
        </w:tc>
      </w:tr>
    </w:tbl>
    <w:p>
      <w:pPr>
        <w:spacing w:after="0" w:line="20" w:lineRule="exact"/>
        <w:rPr>
          <w:rFonts w:eastAsiaTheme="minorEastAsia"/>
        </w:rPr>
      </w:pPr>
      <w:r>
        <w:rPr>
          <w:color w:val="auto"/>
          <w:sz w:val="24"/>
          <w:szCs w:val="24"/>
        </w:rPr>
        <w:drawing>
          <wp:anchor simplePos="0" relativeHeight="251664384" behindDoc="1" locked="0" layoutInCell="0" allowOverlap="1">
            <wp:simplePos x="0" y="0"/>
            <wp:positionH relativeFrom="column">
              <wp:posOffset>908050</wp:posOffset>
            </wp:positionH>
            <wp:positionV relativeFrom="paragraph">
              <wp:posOffset>-4875530</wp:posOffset>
            </wp:positionV>
            <wp:extent cx="3938905" cy="5014595"/>
            <wp:wrapNone/>
            <wp:docPr id="99525068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5536252" name="Picture 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0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8905" cy="50145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rPr>
          <w:rFonts w:eastAsiaTheme="minorEastAsia"/>
          <w:sz w:val="22"/>
          <w:szCs w:val="22"/>
        </w:rPr>
        <w:sectPr>
          <w:pgSz w:w="11900" w:h="16838" w:orient="portrait"/>
          <w:pgMar w:top="1440" w:right="1440" w:bottom="665" w:left="1420" w:header="0" w:footer="0" w:gutter="0"/>
          <w:cols w:num="1" w:space="708" w:equalWidth="0">
            <w:col w:w="9046"/>
          </w:cols>
        </w:sect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86" w:lineRule="exact"/>
        <w:rPr>
          <w:rFonts w:eastAsiaTheme="minorEastAsia"/>
        </w:rPr>
      </w:pPr>
    </w:p>
    <w:p>
      <w:pPr>
        <w:spacing w:after="0"/>
        <w:ind w:right="-213"/>
        <w:jc w:val="center"/>
        <w:rPr>
          <w:rFonts w:eastAsiaTheme="minorEastAsia"/>
          <w:sz w:val="20"/>
          <w:szCs w:val="20"/>
        </w:rPr>
      </w:pPr>
      <w:r>
        <w:rPr>
          <w:rFonts w:ascii="Calibri" w:eastAsia="Calibri" w:hAnsi="Calibri" w:cs="Calibri"/>
          <w:sz w:val="17"/>
          <w:szCs w:val="17"/>
        </w:rPr>
        <w:t>38</w:t>
      </w:r>
    </w:p>
    <w:p>
      <w:pPr>
        <w:rPr>
          <w:rFonts w:eastAsiaTheme="minorEastAsia"/>
          <w:sz w:val="22"/>
          <w:szCs w:val="22"/>
        </w:rPr>
        <w:sectPr>
          <w:type w:val="continuous"/>
          <w:pgSz w:w="11900" w:h="16838" w:orient="portrait"/>
          <w:pgMar w:top="1440" w:right="1440" w:bottom="665" w:left="1420" w:header="0" w:footer="0" w:gutter="0"/>
          <w:cols w:num="1" w:space="708" w:equalWidth="0">
            <w:col w:w="9046"/>
          </w:cols>
        </w:sectPr>
      </w:pPr>
    </w:p>
    <w:bookmarkStart w:id="41" w:name="page2_16"/>
    <w:bookmarkEnd w:id="41"/>
    <w:p>
      <w:pPr>
        <w:spacing w:after="0" w:line="140" w:lineRule="exact"/>
        <w:rPr>
          <w:rFonts w:eastAsiaTheme="minorEastAsia"/>
          <w:sz w:val="20"/>
          <w:szCs w:val="20"/>
        </w:rPr>
      </w:pPr>
    </w:p>
    <w:tbl>
      <w:tblPr>
        <w:tblStyle w:val="TableNormal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660"/>
        <w:gridCol w:w="1880"/>
        <w:gridCol w:w="1180"/>
        <w:gridCol w:w="1220"/>
        <w:gridCol w:w="940"/>
        <w:gridCol w:w="360"/>
      </w:tblGrid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/>
        </w:trPr>
        <w:tc>
          <w:tcPr>
            <w:tcW w:w="480" w:type="dxa"/>
            <w:vAlign w:val="bottom"/>
          </w:tcPr>
          <w:p>
            <w:pPr>
              <w:spacing w:after="0" w:line="274" w:lineRule="exact"/>
              <w:jc w:val="right"/>
              <w:rPr>
                <w:rFonts w:eastAsiaTheme="minorEastAsia"/>
                <w:sz w:val="20"/>
                <w:szCs w:val="20"/>
              </w:rPr>
            </w:pPr>
            <w:r>
              <w:rPr>
                <w:rFonts w:ascii="黑体" w:eastAsia="黑体" w:hAnsi="黑体" w:cs="黑体"/>
                <w:w w:val="94"/>
              </w:rPr>
              <w:t>4.2</w:t>
            </w:r>
          </w:p>
        </w:tc>
        <w:tc>
          <w:tcPr>
            <w:tcW w:w="1660" w:type="dxa"/>
            <w:vAlign w:val="bottom"/>
          </w:tcPr>
          <w:p>
            <w:pPr>
              <w:spacing w:after="0" w:line="274" w:lineRule="exact"/>
              <w:ind w:left="120"/>
              <w:rPr>
                <w:rFonts w:eastAsiaTheme="minorEastAsia"/>
                <w:sz w:val="20"/>
                <w:szCs w:val="20"/>
              </w:rPr>
            </w:pPr>
            <w:r>
              <w:rPr>
                <w:rFonts w:ascii="黑体" w:eastAsia="黑体" w:hAnsi="黑体" w:cs="黑体"/>
              </w:rPr>
              <w:t>母婴护理员</w:t>
            </w:r>
          </w:p>
        </w:tc>
        <w:tc>
          <w:tcPr>
            <w:tcW w:w="1880" w:type="dxa"/>
            <w:vAlign w:val="bottom"/>
          </w:tcPr>
          <w:p>
            <w:pPr>
              <w:spacing w:after="0"/>
              <w:rPr>
                <w:rFonts w:eastAsiaTheme="minorEastAsia"/>
                <w:sz w:val="23"/>
                <w:szCs w:val="23"/>
              </w:rPr>
            </w:pPr>
          </w:p>
        </w:tc>
        <w:tc>
          <w:tcPr>
            <w:tcW w:w="1180" w:type="dxa"/>
            <w:vAlign w:val="bottom"/>
          </w:tcPr>
          <w:p>
            <w:pPr>
              <w:spacing w:after="0"/>
              <w:rPr>
                <w:rFonts w:eastAsiaTheme="minorEastAsia"/>
                <w:sz w:val="23"/>
                <w:szCs w:val="23"/>
              </w:rPr>
            </w:pPr>
          </w:p>
        </w:tc>
        <w:tc>
          <w:tcPr>
            <w:tcW w:w="1220" w:type="dxa"/>
            <w:vAlign w:val="bottom"/>
          </w:tcPr>
          <w:p>
            <w:pPr>
              <w:spacing w:after="0"/>
              <w:rPr>
                <w:rFonts w:eastAsiaTheme="minorEastAsia"/>
                <w:sz w:val="23"/>
                <w:szCs w:val="23"/>
              </w:rPr>
            </w:pPr>
          </w:p>
        </w:tc>
        <w:tc>
          <w:tcPr>
            <w:tcW w:w="940" w:type="dxa"/>
            <w:vAlign w:val="bottom"/>
          </w:tcPr>
          <w:p>
            <w:pPr>
              <w:spacing w:after="0"/>
              <w:rPr>
                <w:rFonts w:eastAsiaTheme="minorEastAsia"/>
                <w:sz w:val="23"/>
                <w:szCs w:val="23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/>
        </w:trPr>
        <w:tc>
          <w:tcPr>
            <w:tcW w:w="4020" w:type="dxa"/>
            <w:gridSpan w:val="3"/>
            <w:vAlign w:val="bottom"/>
          </w:tcPr>
          <w:p>
            <w:pPr>
              <w:spacing w:after="0" w:line="274" w:lineRule="exact"/>
              <w:ind w:right="3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黑体" w:eastAsia="黑体" w:hAnsi="黑体" w:cs="黑体"/>
                <w:w w:val="98"/>
              </w:rPr>
              <w:t>4.2.1 母婴护理员理论知识权重表</w:t>
            </w:r>
          </w:p>
        </w:tc>
        <w:tc>
          <w:tcPr>
            <w:tcW w:w="11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2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9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/>
        </w:trPr>
        <w:tc>
          <w:tcPr>
            <w:tcW w:w="4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66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880" w:type="dxa"/>
            <w:vAlign w:val="bottom"/>
          </w:tcPr>
          <w:p>
            <w:pPr>
              <w:spacing w:after="0" w:line="240" w:lineRule="exact"/>
              <w:ind w:left="6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技能等级</w:t>
            </w:r>
          </w:p>
        </w:tc>
        <w:tc>
          <w:tcPr>
            <w:tcW w:w="11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五级/</w:t>
            </w:r>
          </w:p>
        </w:tc>
        <w:tc>
          <w:tcPr>
            <w:tcW w:w="122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四级/</w:t>
            </w: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三级/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/>
        </w:trPr>
        <w:tc>
          <w:tcPr>
            <w:tcW w:w="480" w:type="dxa"/>
            <w:vAlign w:val="bottom"/>
          </w:tcPr>
          <w:p>
            <w:pPr>
              <w:spacing w:after="0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1660" w:type="dxa"/>
            <w:vAlign w:val="bottom"/>
          </w:tcPr>
          <w:p>
            <w:pPr>
              <w:spacing w:after="0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1880" w:type="dxa"/>
            <w:vAlign w:val="bottom"/>
          </w:tcPr>
          <w:p>
            <w:pPr>
              <w:spacing w:after="0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11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初级工</w:t>
            </w:r>
          </w:p>
        </w:tc>
        <w:tc>
          <w:tcPr>
            <w:tcW w:w="122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中级工</w:t>
            </w: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高级工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/>
        </w:trPr>
        <w:tc>
          <w:tcPr>
            <w:tcW w:w="4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660" w:type="dxa"/>
            <w:vAlign w:val="bottom"/>
          </w:tcPr>
          <w:p>
            <w:pPr>
              <w:spacing w:after="0" w:line="240" w:lineRule="exact"/>
              <w:ind w:left="106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项目</w:t>
            </w:r>
          </w:p>
        </w:tc>
        <w:tc>
          <w:tcPr>
            <w:tcW w:w="18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1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（%）</w:t>
            </w:r>
          </w:p>
        </w:tc>
        <w:tc>
          <w:tcPr>
            <w:tcW w:w="122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（%）</w:t>
            </w: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（%）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/>
        </w:trPr>
        <w:tc>
          <w:tcPr>
            <w:tcW w:w="4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660" w:type="dxa"/>
            <w:vAlign w:val="bottom"/>
          </w:tcPr>
          <w:p>
            <w:pPr>
              <w:spacing w:after="0" w:line="240" w:lineRule="exact"/>
              <w:ind w:left="813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基本</w:t>
            </w:r>
          </w:p>
        </w:tc>
        <w:tc>
          <w:tcPr>
            <w:tcW w:w="18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职业道德</w:t>
            </w:r>
          </w:p>
        </w:tc>
        <w:tc>
          <w:tcPr>
            <w:tcW w:w="11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4"/>
                <w:sz w:val="21"/>
                <w:szCs w:val="21"/>
              </w:rPr>
              <w:t>5</w:t>
            </w:r>
          </w:p>
        </w:tc>
        <w:tc>
          <w:tcPr>
            <w:tcW w:w="122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</w:t>
            </w: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/>
        </w:trPr>
        <w:tc>
          <w:tcPr>
            <w:tcW w:w="4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660" w:type="dxa"/>
            <w:vMerge w:val="restart"/>
            <w:vAlign w:val="bottom"/>
          </w:tcPr>
          <w:p>
            <w:pPr>
              <w:spacing w:after="0" w:line="240" w:lineRule="exact"/>
              <w:ind w:left="813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要求</w:t>
            </w:r>
          </w:p>
        </w:tc>
        <w:tc>
          <w:tcPr>
            <w:tcW w:w="18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基础知识</w:t>
            </w:r>
          </w:p>
        </w:tc>
        <w:tc>
          <w:tcPr>
            <w:tcW w:w="11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10</w:t>
            </w:r>
          </w:p>
        </w:tc>
        <w:tc>
          <w:tcPr>
            <w:tcW w:w="122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10</w:t>
            </w: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"/>
        </w:trPr>
        <w:tc>
          <w:tcPr>
            <w:tcW w:w="480" w:type="dxa"/>
            <w:vAlign w:val="bottom"/>
          </w:tcPr>
          <w:p>
            <w:pPr>
              <w:spacing w:after="0"/>
              <w:rPr>
                <w:rFonts w:eastAsiaTheme="minorEastAsia"/>
                <w:sz w:val="5"/>
                <w:szCs w:val="5"/>
              </w:rPr>
            </w:pPr>
          </w:p>
        </w:tc>
        <w:tc>
          <w:tcPr>
            <w:tcW w:w="166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5"/>
                <w:szCs w:val="5"/>
              </w:rPr>
            </w:pPr>
          </w:p>
        </w:tc>
        <w:tc>
          <w:tcPr>
            <w:tcW w:w="1880" w:type="dxa"/>
            <w:vAlign w:val="bottom"/>
          </w:tcPr>
          <w:p>
            <w:pPr>
              <w:spacing w:after="0"/>
              <w:rPr>
                <w:rFonts w:eastAsiaTheme="minorEastAsia"/>
                <w:sz w:val="5"/>
                <w:szCs w:val="5"/>
              </w:rPr>
            </w:pPr>
          </w:p>
        </w:tc>
        <w:tc>
          <w:tcPr>
            <w:tcW w:w="1180" w:type="dxa"/>
            <w:vAlign w:val="bottom"/>
          </w:tcPr>
          <w:p>
            <w:pPr>
              <w:spacing w:after="0"/>
              <w:rPr>
                <w:rFonts w:eastAsiaTheme="minorEastAsia"/>
                <w:sz w:val="5"/>
                <w:szCs w:val="5"/>
              </w:rPr>
            </w:pPr>
          </w:p>
        </w:tc>
        <w:tc>
          <w:tcPr>
            <w:tcW w:w="1220" w:type="dxa"/>
            <w:vAlign w:val="bottom"/>
          </w:tcPr>
          <w:p>
            <w:pPr>
              <w:spacing w:after="0"/>
              <w:rPr>
                <w:rFonts w:eastAsiaTheme="minorEastAsia"/>
                <w:sz w:val="5"/>
                <w:szCs w:val="5"/>
              </w:rPr>
            </w:pPr>
          </w:p>
        </w:tc>
        <w:tc>
          <w:tcPr>
            <w:tcW w:w="940" w:type="dxa"/>
            <w:vAlign w:val="bottom"/>
          </w:tcPr>
          <w:p>
            <w:pPr>
              <w:spacing w:after="0"/>
              <w:rPr>
                <w:rFonts w:eastAsiaTheme="minorEastAsia"/>
                <w:sz w:val="5"/>
                <w:szCs w:val="5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/>
        </w:trPr>
        <w:tc>
          <w:tcPr>
            <w:tcW w:w="4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66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8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照护孕妇</w:t>
            </w:r>
          </w:p>
        </w:tc>
        <w:tc>
          <w:tcPr>
            <w:tcW w:w="11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15</w:t>
            </w:r>
          </w:p>
        </w:tc>
        <w:tc>
          <w:tcPr>
            <w:tcW w:w="122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20</w:t>
            </w: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20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/>
        </w:trPr>
        <w:tc>
          <w:tcPr>
            <w:tcW w:w="4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660" w:type="dxa"/>
            <w:vAlign w:val="bottom"/>
          </w:tcPr>
          <w:p>
            <w:pPr>
              <w:spacing w:after="0" w:line="240" w:lineRule="exact"/>
              <w:ind w:left="813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相关</w:t>
            </w:r>
          </w:p>
        </w:tc>
        <w:tc>
          <w:tcPr>
            <w:tcW w:w="18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照护产妇</w:t>
            </w:r>
          </w:p>
        </w:tc>
        <w:tc>
          <w:tcPr>
            <w:tcW w:w="11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25</w:t>
            </w:r>
          </w:p>
        </w:tc>
        <w:tc>
          <w:tcPr>
            <w:tcW w:w="122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20</w:t>
            </w: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20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/>
        </w:trPr>
        <w:tc>
          <w:tcPr>
            <w:tcW w:w="4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660" w:type="dxa"/>
            <w:vAlign w:val="bottom"/>
          </w:tcPr>
          <w:p>
            <w:pPr>
              <w:spacing w:after="0" w:line="240" w:lineRule="exact"/>
              <w:ind w:left="813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知识</w:t>
            </w:r>
          </w:p>
        </w:tc>
        <w:tc>
          <w:tcPr>
            <w:tcW w:w="18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照护新生儿</w:t>
            </w:r>
          </w:p>
        </w:tc>
        <w:tc>
          <w:tcPr>
            <w:tcW w:w="11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20</w:t>
            </w:r>
          </w:p>
        </w:tc>
        <w:tc>
          <w:tcPr>
            <w:tcW w:w="122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20</w:t>
            </w: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15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/>
        </w:trPr>
        <w:tc>
          <w:tcPr>
            <w:tcW w:w="4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660" w:type="dxa"/>
            <w:vAlign w:val="bottom"/>
          </w:tcPr>
          <w:p>
            <w:pPr>
              <w:spacing w:after="0" w:line="240" w:lineRule="exact"/>
              <w:ind w:left="813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要求</w:t>
            </w:r>
          </w:p>
        </w:tc>
        <w:tc>
          <w:tcPr>
            <w:tcW w:w="18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照护婴幼儿</w:t>
            </w:r>
          </w:p>
        </w:tc>
        <w:tc>
          <w:tcPr>
            <w:tcW w:w="11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25</w:t>
            </w:r>
          </w:p>
        </w:tc>
        <w:tc>
          <w:tcPr>
            <w:tcW w:w="122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25</w:t>
            </w: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20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/>
        </w:trPr>
        <w:tc>
          <w:tcPr>
            <w:tcW w:w="4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66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8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技术培训与指导</w:t>
            </w:r>
          </w:p>
        </w:tc>
        <w:tc>
          <w:tcPr>
            <w:tcW w:w="11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2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15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/>
        </w:trPr>
        <w:tc>
          <w:tcPr>
            <w:tcW w:w="4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66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880" w:type="dxa"/>
            <w:vAlign w:val="bottom"/>
          </w:tcPr>
          <w:p>
            <w:pPr>
              <w:spacing w:after="0" w:line="240" w:lineRule="exact"/>
              <w:ind w:left="36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合计</w:t>
            </w:r>
          </w:p>
        </w:tc>
        <w:tc>
          <w:tcPr>
            <w:tcW w:w="11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100</w:t>
            </w:r>
          </w:p>
        </w:tc>
        <w:tc>
          <w:tcPr>
            <w:tcW w:w="122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100</w:t>
            </w: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100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</w:tbl>
    <w:p>
      <w:pPr>
        <w:spacing w:after="0" w:line="20" w:lineRule="exact"/>
        <w:rPr>
          <w:rFonts w:eastAsiaTheme="minorEastAsia"/>
          <w:sz w:val="20"/>
          <w:szCs w:val="20"/>
        </w:rPr>
      </w:pPr>
      <w:r>
        <w:rPr>
          <w:color w:val="auto"/>
          <w:sz w:val="20"/>
          <w:szCs w:val="20"/>
        </w:rPr>
        <w:drawing>
          <wp:anchor simplePos="0" relativeHeight="251669504" behindDoc="1" locked="0" layoutInCell="0" allowOverlap="1">
            <wp:simplePos x="0" y="0"/>
            <wp:positionH relativeFrom="column">
              <wp:posOffset>904875</wp:posOffset>
            </wp:positionH>
            <wp:positionV relativeFrom="paragraph">
              <wp:posOffset>-3677285</wp:posOffset>
            </wp:positionV>
            <wp:extent cx="3942080" cy="3815715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5425373" name="Picture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1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2080" cy="38157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rPr>
          <w:rFonts w:eastAsiaTheme="minorEastAsia"/>
          <w:sz w:val="22"/>
          <w:szCs w:val="22"/>
        </w:rPr>
        <w:sectPr>
          <w:pgSz w:w="11900" w:h="16838" w:orient="portrait"/>
          <w:pgMar w:top="1440" w:right="1440" w:bottom="665" w:left="1420" w:header="0" w:footer="0" w:gutter="0"/>
          <w:cols w:num="1" w:space="708" w:equalWidth="0">
            <w:col w:w="9046"/>
          </w:cols>
        </w:sect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358" w:lineRule="exact"/>
        <w:rPr>
          <w:rFonts w:eastAsiaTheme="minorEastAsia"/>
          <w:sz w:val="20"/>
          <w:szCs w:val="20"/>
        </w:rPr>
      </w:pPr>
    </w:p>
    <w:p>
      <w:pPr>
        <w:spacing w:after="0"/>
        <w:ind w:right="-213"/>
        <w:jc w:val="center"/>
        <w:rPr>
          <w:rFonts w:eastAsiaTheme="minorEastAsia"/>
          <w:sz w:val="20"/>
          <w:szCs w:val="20"/>
        </w:rPr>
        <w:sectPr>
          <w:type w:val="continuous"/>
          <w:pgSz w:w="11900" w:h="16838" w:orient="portrait"/>
          <w:pgMar w:top="1440" w:right="1440" w:bottom="665" w:left="1420" w:header="0" w:footer="0" w:gutter="0"/>
          <w:cols w:num="1" w:space="708" w:equalWidth="0">
            <w:col w:w="9046"/>
          </w:cols>
        </w:sectPr>
      </w:pPr>
      <w:r>
        <w:rPr>
          <w:rFonts w:ascii="Calibri" w:eastAsia="Calibri" w:hAnsi="Calibri" w:cs="Calibri"/>
          <w:sz w:val="17"/>
          <w:szCs w:val="17"/>
        </w:rPr>
        <w:t>39</w:t>
      </w:r>
    </w:p>
    <w:bookmarkStart w:id="42" w:name="page1_17"/>
    <w:bookmarkEnd w:id="42"/>
    <w:p>
      <w:pPr>
        <w:spacing w:after="0" w:line="140" w:lineRule="exact"/>
        <w:rPr>
          <w:rFonts w:eastAsiaTheme="minorEastAsia"/>
        </w:rPr>
      </w:pPr>
    </w:p>
    <w:tbl>
      <w:tblPr>
        <w:tblStyle w:val="TableNormal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0"/>
        <w:gridCol w:w="3300"/>
        <w:gridCol w:w="1180"/>
        <w:gridCol w:w="1220"/>
        <w:gridCol w:w="940"/>
      </w:tblGrid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/>
        </w:trPr>
        <w:tc>
          <w:tcPr>
            <w:tcW w:w="720" w:type="dxa"/>
            <w:vAlign w:val="bottom"/>
          </w:tcPr>
          <w:p>
            <w:pPr>
              <w:spacing w:after="0" w:line="274" w:lineRule="exact"/>
              <w:jc w:val="right"/>
              <w:rPr>
                <w:rFonts w:eastAsiaTheme="minorEastAsia"/>
                <w:sz w:val="20"/>
                <w:szCs w:val="20"/>
              </w:rPr>
            </w:pPr>
            <w:r>
              <w:rPr>
                <w:rFonts w:ascii="黑体" w:eastAsia="黑体" w:hAnsi="黑体" w:cs="黑体"/>
                <w:w w:val="96"/>
              </w:rPr>
              <w:t>4.2.2</w:t>
            </w:r>
          </w:p>
        </w:tc>
        <w:tc>
          <w:tcPr>
            <w:tcW w:w="3300" w:type="dxa"/>
            <w:vAlign w:val="bottom"/>
          </w:tcPr>
          <w:p>
            <w:pPr>
              <w:spacing w:after="0" w:line="274" w:lineRule="exact"/>
              <w:ind w:left="120"/>
              <w:rPr>
                <w:rFonts w:eastAsiaTheme="minorEastAsia"/>
                <w:sz w:val="20"/>
                <w:szCs w:val="20"/>
              </w:rPr>
            </w:pPr>
            <w:r>
              <w:rPr>
                <w:rFonts w:ascii="黑体" w:eastAsia="黑体" w:hAnsi="黑体" w:cs="黑体"/>
              </w:rPr>
              <w:t>母婴护理员技能要求权重表</w:t>
            </w:r>
          </w:p>
        </w:tc>
        <w:tc>
          <w:tcPr>
            <w:tcW w:w="1180" w:type="dxa"/>
            <w:vAlign w:val="bottom"/>
          </w:tcPr>
          <w:p>
            <w:pPr>
              <w:spacing w:after="0"/>
              <w:rPr>
                <w:rFonts w:eastAsiaTheme="minorEastAsia"/>
                <w:sz w:val="23"/>
                <w:szCs w:val="23"/>
              </w:rPr>
            </w:pPr>
          </w:p>
        </w:tc>
        <w:tc>
          <w:tcPr>
            <w:tcW w:w="1220" w:type="dxa"/>
            <w:vAlign w:val="bottom"/>
          </w:tcPr>
          <w:p>
            <w:pPr>
              <w:spacing w:after="0"/>
              <w:rPr>
                <w:rFonts w:eastAsiaTheme="minorEastAsia"/>
                <w:sz w:val="23"/>
                <w:szCs w:val="23"/>
              </w:rPr>
            </w:pPr>
          </w:p>
        </w:tc>
        <w:tc>
          <w:tcPr>
            <w:tcW w:w="940" w:type="dxa"/>
            <w:vAlign w:val="bottom"/>
          </w:tcPr>
          <w:p>
            <w:pPr>
              <w:spacing w:after="0"/>
              <w:rPr>
                <w:rFonts w:eastAsiaTheme="minorEastAsia"/>
                <w:sz w:val="23"/>
                <w:szCs w:val="23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/>
        </w:trPr>
        <w:tc>
          <w:tcPr>
            <w:tcW w:w="7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300" w:type="dxa"/>
            <w:vAlign w:val="bottom"/>
          </w:tcPr>
          <w:p>
            <w:pPr>
              <w:spacing w:after="0" w:line="240" w:lineRule="exact"/>
              <w:ind w:left="20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技能等级</w:t>
            </w:r>
          </w:p>
        </w:tc>
        <w:tc>
          <w:tcPr>
            <w:tcW w:w="11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五级/</w:t>
            </w:r>
          </w:p>
        </w:tc>
        <w:tc>
          <w:tcPr>
            <w:tcW w:w="122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四级/</w:t>
            </w: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三级/</w:t>
            </w: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/>
        </w:trPr>
        <w:tc>
          <w:tcPr>
            <w:tcW w:w="720" w:type="dxa"/>
            <w:vAlign w:val="bottom"/>
          </w:tcPr>
          <w:p>
            <w:pPr>
              <w:spacing w:after="0"/>
              <w:rPr>
                <w:rFonts w:eastAsiaTheme="minorEastAsia"/>
                <w:sz w:val="21"/>
                <w:szCs w:val="21"/>
              </w:rPr>
            </w:pPr>
          </w:p>
        </w:tc>
        <w:tc>
          <w:tcPr>
            <w:tcW w:w="3300" w:type="dxa"/>
            <w:vAlign w:val="bottom"/>
          </w:tcPr>
          <w:p>
            <w:pPr>
              <w:spacing w:after="0"/>
              <w:rPr>
                <w:rFonts w:eastAsiaTheme="minorEastAsia"/>
                <w:sz w:val="21"/>
                <w:szCs w:val="21"/>
              </w:rPr>
            </w:pPr>
          </w:p>
        </w:tc>
        <w:tc>
          <w:tcPr>
            <w:tcW w:w="11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初级工</w:t>
            </w:r>
          </w:p>
        </w:tc>
        <w:tc>
          <w:tcPr>
            <w:tcW w:w="122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中级工</w:t>
            </w: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高级工</w:t>
            </w: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/>
        </w:trPr>
        <w:tc>
          <w:tcPr>
            <w:tcW w:w="7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300" w:type="dxa"/>
            <w:vAlign w:val="bottom"/>
          </w:tcPr>
          <w:p>
            <w:pPr>
              <w:spacing w:after="0" w:line="240" w:lineRule="exact"/>
              <w:ind w:left="8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项目</w:t>
            </w:r>
          </w:p>
        </w:tc>
        <w:tc>
          <w:tcPr>
            <w:tcW w:w="11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（%）</w:t>
            </w:r>
          </w:p>
        </w:tc>
        <w:tc>
          <w:tcPr>
            <w:tcW w:w="122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（%）</w:t>
            </w: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（%）</w:t>
            </w: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/>
        </w:trPr>
        <w:tc>
          <w:tcPr>
            <w:tcW w:w="7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300" w:type="dxa"/>
            <w:vAlign w:val="bottom"/>
          </w:tcPr>
          <w:p>
            <w:pPr>
              <w:spacing w:after="0" w:line="240" w:lineRule="exact"/>
              <w:ind w:left="1234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照护孕妇</w:t>
            </w:r>
          </w:p>
        </w:tc>
        <w:tc>
          <w:tcPr>
            <w:tcW w:w="11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15</w:t>
            </w:r>
          </w:p>
        </w:tc>
        <w:tc>
          <w:tcPr>
            <w:tcW w:w="122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15</w:t>
            </w: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15</w:t>
            </w: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/>
        </w:trPr>
        <w:tc>
          <w:tcPr>
            <w:tcW w:w="7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300" w:type="dxa"/>
            <w:vAlign w:val="bottom"/>
          </w:tcPr>
          <w:p>
            <w:pPr>
              <w:spacing w:after="0" w:line="240" w:lineRule="exact"/>
              <w:ind w:left="1234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照护产妇</w:t>
            </w:r>
          </w:p>
        </w:tc>
        <w:tc>
          <w:tcPr>
            <w:tcW w:w="11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30</w:t>
            </w:r>
          </w:p>
        </w:tc>
        <w:tc>
          <w:tcPr>
            <w:tcW w:w="122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30</w:t>
            </w: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20</w:t>
            </w: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/>
        </w:trPr>
        <w:tc>
          <w:tcPr>
            <w:tcW w:w="7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300" w:type="dxa"/>
            <w:vAlign w:val="bottom"/>
          </w:tcPr>
          <w:p>
            <w:pPr>
              <w:spacing w:after="0" w:line="240" w:lineRule="exact"/>
              <w:ind w:left="8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技能</w:t>
            </w:r>
          </w:p>
        </w:tc>
        <w:tc>
          <w:tcPr>
            <w:tcW w:w="11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2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9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/>
        </w:trPr>
        <w:tc>
          <w:tcPr>
            <w:tcW w:w="7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300" w:type="dxa"/>
            <w:vAlign w:val="bottom"/>
          </w:tcPr>
          <w:p>
            <w:pPr>
              <w:spacing w:after="0" w:line="240" w:lineRule="exact"/>
              <w:ind w:left="1234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照护新生儿</w:t>
            </w:r>
          </w:p>
        </w:tc>
        <w:tc>
          <w:tcPr>
            <w:tcW w:w="11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25</w:t>
            </w:r>
          </w:p>
        </w:tc>
        <w:tc>
          <w:tcPr>
            <w:tcW w:w="122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25</w:t>
            </w: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20</w:t>
            </w: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/>
        </w:trPr>
        <w:tc>
          <w:tcPr>
            <w:tcW w:w="7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300" w:type="dxa"/>
            <w:vAlign w:val="bottom"/>
          </w:tcPr>
          <w:p>
            <w:pPr>
              <w:spacing w:after="0" w:line="240" w:lineRule="exact"/>
              <w:ind w:left="8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要求</w:t>
            </w:r>
          </w:p>
        </w:tc>
        <w:tc>
          <w:tcPr>
            <w:tcW w:w="11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2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9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/>
        </w:trPr>
        <w:tc>
          <w:tcPr>
            <w:tcW w:w="7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300" w:type="dxa"/>
            <w:vAlign w:val="bottom"/>
          </w:tcPr>
          <w:p>
            <w:pPr>
              <w:spacing w:after="0" w:line="240" w:lineRule="exact"/>
              <w:ind w:left="1234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照护婴幼儿</w:t>
            </w:r>
          </w:p>
        </w:tc>
        <w:tc>
          <w:tcPr>
            <w:tcW w:w="11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30</w:t>
            </w:r>
          </w:p>
        </w:tc>
        <w:tc>
          <w:tcPr>
            <w:tcW w:w="122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30</w:t>
            </w: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25</w:t>
            </w: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/>
        </w:trPr>
        <w:tc>
          <w:tcPr>
            <w:tcW w:w="7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300" w:type="dxa"/>
            <w:vAlign w:val="bottom"/>
          </w:tcPr>
          <w:p>
            <w:pPr>
              <w:spacing w:after="0" w:line="240" w:lineRule="exact"/>
              <w:ind w:left="1234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技术培训与指导</w:t>
            </w:r>
          </w:p>
        </w:tc>
        <w:tc>
          <w:tcPr>
            <w:tcW w:w="11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2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20</w:t>
            </w: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/>
        </w:trPr>
        <w:tc>
          <w:tcPr>
            <w:tcW w:w="7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300" w:type="dxa"/>
            <w:vAlign w:val="bottom"/>
          </w:tcPr>
          <w:p>
            <w:pPr>
              <w:spacing w:after="0" w:line="240" w:lineRule="exact"/>
              <w:ind w:left="17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合计</w:t>
            </w:r>
          </w:p>
        </w:tc>
        <w:tc>
          <w:tcPr>
            <w:tcW w:w="11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100</w:t>
            </w:r>
          </w:p>
        </w:tc>
        <w:tc>
          <w:tcPr>
            <w:tcW w:w="122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100</w:t>
            </w: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100</w:t>
            </w:r>
          </w:p>
        </w:tc>
      </w:tr>
    </w:tbl>
    <w:p>
      <w:pPr>
        <w:spacing w:after="0" w:line="20" w:lineRule="exact"/>
        <w:rPr>
          <w:rFonts w:eastAsiaTheme="minorEastAsia"/>
        </w:rPr>
      </w:pPr>
      <w:r>
        <w:rPr>
          <w:color w:val="auto"/>
          <w:sz w:val="24"/>
          <w:szCs w:val="24"/>
        </w:rPr>
        <w:drawing>
          <wp:anchor simplePos="0" relativeHeight="251665408" behindDoc="1" locked="0" layoutInCell="0" allowOverlap="1">
            <wp:simplePos x="0" y="0"/>
            <wp:positionH relativeFrom="column">
              <wp:posOffset>908050</wp:posOffset>
            </wp:positionH>
            <wp:positionV relativeFrom="paragraph">
              <wp:posOffset>-2863850</wp:posOffset>
            </wp:positionV>
            <wp:extent cx="3938905" cy="3001645"/>
            <wp:wrapNone/>
            <wp:docPr id="124528632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5783798" name="Picture 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2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8905" cy="30016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rPr>
          <w:rFonts w:eastAsiaTheme="minorEastAsia"/>
          <w:sz w:val="22"/>
          <w:szCs w:val="22"/>
        </w:rPr>
        <w:sectPr>
          <w:pgSz w:w="11900" w:h="16838" w:orient="portrait"/>
          <w:pgMar w:top="1440" w:right="1440" w:bottom="665" w:left="1420" w:header="0" w:footer="0" w:gutter="0"/>
          <w:cols w:num="1" w:space="708" w:equalWidth="0">
            <w:col w:w="9046"/>
          </w:cols>
        </w:sect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54" w:lineRule="exact"/>
        <w:rPr>
          <w:rFonts w:eastAsiaTheme="minorEastAsia"/>
        </w:rPr>
      </w:pPr>
    </w:p>
    <w:p>
      <w:pPr>
        <w:spacing w:after="0"/>
        <w:ind w:right="-213"/>
        <w:jc w:val="center"/>
        <w:rPr>
          <w:rFonts w:eastAsiaTheme="minorEastAsia"/>
          <w:sz w:val="20"/>
          <w:szCs w:val="20"/>
        </w:rPr>
      </w:pPr>
      <w:r>
        <w:rPr>
          <w:rFonts w:ascii="Calibri" w:eastAsia="Calibri" w:hAnsi="Calibri" w:cs="Calibri"/>
          <w:sz w:val="17"/>
          <w:szCs w:val="17"/>
        </w:rPr>
        <w:t>40</w:t>
      </w:r>
    </w:p>
    <w:p>
      <w:pPr>
        <w:rPr>
          <w:rFonts w:eastAsiaTheme="minorEastAsia"/>
          <w:sz w:val="22"/>
          <w:szCs w:val="22"/>
        </w:rPr>
        <w:sectPr>
          <w:type w:val="continuous"/>
          <w:pgSz w:w="11900" w:h="16838" w:orient="portrait"/>
          <w:pgMar w:top="1440" w:right="1440" w:bottom="665" w:left="1420" w:header="0" w:footer="0" w:gutter="0"/>
          <w:cols w:num="1" w:space="708" w:equalWidth="0">
            <w:col w:w="9046"/>
          </w:cols>
        </w:sectPr>
      </w:pPr>
    </w:p>
    <w:bookmarkStart w:id="43" w:name="page2_17"/>
    <w:bookmarkEnd w:id="43"/>
    <w:p>
      <w:pPr>
        <w:spacing w:after="0" w:line="140" w:lineRule="exact"/>
        <w:rPr>
          <w:rFonts w:eastAsiaTheme="minorEastAsia"/>
          <w:sz w:val="20"/>
          <w:szCs w:val="20"/>
        </w:rPr>
      </w:pPr>
    </w:p>
    <w:tbl>
      <w:tblPr>
        <w:tblStyle w:val="TableNormal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0"/>
        <w:gridCol w:w="1580"/>
        <w:gridCol w:w="2060"/>
        <w:gridCol w:w="1280"/>
        <w:gridCol w:w="1220"/>
        <w:gridCol w:w="940"/>
        <w:gridCol w:w="360"/>
      </w:tblGrid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/>
        </w:trPr>
        <w:tc>
          <w:tcPr>
            <w:tcW w:w="480" w:type="dxa"/>
            <w:vAlign w:val="bottom"/>
          </w:tcPr>
          <w:p>
            <w:pPr>
              <w:spacing w:after="0" w:line="274" w:lineRule="exact"/>
              <w:rPr>
                <w:rFonts w:eastAsiaTheme="minorEastAsia"/>
                <w:sz w:val="20"/>
                <w:szCs w:val="20"/>
              </w:rPr>
            </w:pPr>
            <w:r>
              <w:rPr>
                <w:rFonts w:ascii="黑体" w:eastAsia="黑体" w:hAnsi="黑体" w:cs="黑体"/>
              </w:rPr>
              <w:t>4.3</w:t>
            </w:r>
          </w:p>
        </w:tc>
        <w:tc>
          <w:tcPr>
            <w:tcW w:w="1580" w:type="dxa"/>
            <w:vAlign w:val="bottom"/>
          </w:tcPr>
          <w:p>
            <w:pPr>
              <w:spacing w:after="0" w:line="274" w:lineRule="exact"/>
              <w:ind w:right="153"/>
              <w:jc w:val="right"/>
              <w:rPr>
                <w:rFonts w:eastAsiaTheme="minorEastAsia"/>
                <w:sz w:val="20"/>
                <w:szCs w:val="20"/>
              </w:rPr>
            </w:pPr>
            <w:r>
              <w:rPr>
                <w:rFonts w:ascii="黑体" w:eastAsia="黑体" w:hAnsi="黑体" w:cs="黑体"/>
              </w:rPr>
              <w:t>家庭照护员</w:t>
            </w:r>
          </w:p>
        </w:tc>
        <w:tc>
          <w:tcPr>
            <w:tcW w:w="2060" w:type="dxa"/>
            <w:vAlign w:val="bottom"/>
          </w:tcPr>
          <w:p>
            <w:pPr>
              <w:spacing w:after="0"/>
              <w:rPr>
                <w:rFonts w:eastAsiaTheme="minorEastAsia"/>
                <w:sz w:val="23"/>
                <w:szCs w:val="23"/>
              </w:rPr>
            </w:pPr>
          </w:p>
        </w:tc>
        <w:tc>
          <w:tcPr>
            <w:tcW w:w="1280" w:type="dxa"/>
            <w:vAlign w:val="bottom"/>
          </w:tcPr>
          <w:p>
            <w:pPr>
              <w:spacing w:after="0"/>
              <w:rPr>
                <w:rFonts w:eastAsiaTheme="minorEastAsia"/>
                <w:sz w:val="23"/>
                <w:szCs w:val="23"/>
              </w:rPr>
            </w:pPr>
          </w:p>
        </w:tc>
        <w:tc>
          <w:tcPr>
            <w:tcW w:w="1220" w:type="dxa"/>
            <w:vAlign w:val="bottom"/>
          </w:tcPr>
          <w:p>
            <w:pPr>
              <w:spacing w:after="0"/>
              <w:rPr>
                <w:rFonts w:eastAsiaTheme="minorEastAsia"/>
                <w:sz w:val="23"/>
                <w:szCs w:val="23"/>
              </w:rPr>
            </w:pPr>
          </w:p>
        </w:tc>
        <w:tc>
          <w:tcPr>
            <w:tcW w:w="940" w:type="dxa"/>
            <w:vAlign w:val="bottom"/>
          </w:tcPr>
          <w:p>
            <w:pPr>
              <w:spacing w:after="0"/>
              <w:rPr>
                <w:rFonts w:eastAsiaTheme="minorEastAsia"/>
                <w:sz w:val="23"/>
                <w:szCs w:val="23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/>
        </w:trPr>
        <w:tc>
          <w:tcPr>
            <w:tcW w:w="4120" w:type="dxa"/>
            <w:gridSpan w:val="3"/>
            <w:vAlign w:val="bottom"/>
          </w:tcPr>
          <w:p>
            <w:pPr>
              <w:spacing w:after="0" w:line="274" w:lineRule="exact"/>
              <w:rPr>
                <w:rFonts w:eastAsiaTheme="minorEastAsia"/>
                <w:sz w:val="20"/>
                <w:szCs w:val="20"/>
              </w:rPr>
            </w:pPr>
            <w:r>
              <w:rPr>
                <w:rFonts w:ascii="黑体" w:eastAsia="黑体" w:hAnsi="黑体" w:cs="黑体"/>
              </w:rPr>
              <w:t>4.3.1 家庭照护员理论知识权重表</w:t>
            </w:r>
          </w:p>
        </w:tc>
        <w:tc>
          <w:tcPr>
            <w:tcW w:w="12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2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9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/>
        </w:trPr>
        <w:tc>
          <w:tcPr>
            <w:tcW w:w="4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5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2060" w:type="dxa"/>
            <w:vAlign w:val="bottom"/>
          </w:tcPr>
          <w:p>
            <w:pPr>
              <w:spacing w:after="0" w:line="240" w:lineRule="exact"/>
              <w:ind w:left="70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技能等级</w:t>
            </w:r>
          </w:p>
        </w:tc>
        <w:tc>
          <w:tcPr>
            <w:tcW w:w="12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五级/</w:t>
            </w:r>
          </w:p>
        </w:tc>
        <w:tc>
          <w:tcPr>
            <w:tcW w:w="122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四级/</w:t>
            </w: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9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三级/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/>
        </w:trPr>
        <w:tc>
          <w:tcPr>
            <w:tcW w:w="480" w:type="dxa"/>
            <w:vAlign w:val="bottom"/>
          </w:tcPr>
          <w:p>
            <w:pPr>
              <w:spacing w:after="0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1580" w:type="dxa"/>
            <w:vAlign w:val="bottom"/>
          </w:tcPr>
          <w:p>
            <w:pPr>
              <w:spacing w:after="0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2060" w:type="dxa"/>
            <w:vAlign w:val="bottom"/>
          </w:tcPr>
          <w:p>
            <w:pPr>
              <w:spacing w:after="0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12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初级工</w:t>
            </w:r>
          </w:p>
        </w:tc>
        <w:tc>
          <w:tcPr>
            <w:tcW w:w="122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中级工</w:t>
            </w: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9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高级工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/>
        </w:trPr>
        <w:tc>
          <w:tcPr>
            <w:tcW w:w="4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580" w:type="dxa"/>
            <w:vAlign w:val="bottom"/>
          </w:tcPr>
          <w:p>
            <w:pPr>
              <w:spacing w:after="0" w:line="240" w:lineRule="exact"/>
              <w:ind w:right="193"/>
              <w:jc w:val="right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项目</w:t>
            </w:r>
          </w:p>
        </w:tc>
        <w:tc>
          <w:tcPr>
            <w:tcW w:w="206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2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（%）</w:t>
            </w:r>
          </w:p>
        </w:tc>
        <w:tc>
          <w:tcPr>
            <w:tcW w:w="122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（%）</w:t>
            </w: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9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（%）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2"/>
        </w:trPr>
        <w:tc>
          <w:tcPr>
            <w:tcW w:w="4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580" w:type="dxa"/>
            <w:vAlign w:val="bottom"/>
          </w:tcPr>
          <w:p>
            <w:pPr>
              <w:spacing w:after="0" w:line="240" w:lineRule="exact"/>
              <w:ind w:right="193"/>
              <w:jc w:val="right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基本</w:t>
            </w:r>
          </w:p>
        </w:tc>
        <w:tc>
          <w:tcPr>
            <w:tcW w:w="206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职业道德</w:t>
            </w:r>
          </w:p>
        </w:tc>
        <w:tc>
          <w:tcPr>
            <w:tcW w:w="12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4"/>
                <w:sz w:val="21"/>
                <w:szCs w:val="21"/>
              </w:rPr>
              <w:t>5</w:t>
            </w:r>
          </w:p>
        </w:tc>
        <w:tc>
          <w:tcPr>
            <w:tcW w:w="122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4"/>
                <w:sz w:val="21"/>
                <w:szCs w:val="21"/>
              </w:rPr>
              <w:t>5</w:t>
            </w: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9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4"/>
                <w:sz w:val="21"/>
                <w:szCs w:val="21"/>
              </w:rPr>
              <w:t>5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/>
        </w:trPr>
        <w:tc>
          <w:tcPr>
            <w:tcW w:w="4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580" w:type="dxa"/>
            <w:vMerge w:val="restart"/>
            <w:vAlign w:val="bottom"/>
          </w:tcPr>
          <w:p>
            <w:pPr>
              <w:spacing w:after="0" w:line="240" w:lineRule="exact"/>
              <w:ind w:right="193"/>
              <w:jc w:val="right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要求</w:t>
            </w:r>
          </w:p>
        </w:tc>
        <w:tc>
          <w:tcPr>
            <w:tcW w:w="206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基础知识</w:t>
            </w:r>
          </w:p>
        </w:tc>
        <w:tc>
          <w:tcPr>
            <w:tcW w:w="12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10</w:t>
            </w:r>
          </w:p>
        </w:tc>
        <w:tc>
          <w:tcPr>
            <w:tcW w:w="122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10</w:t>
            </w: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9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4"/>
                <w:sz w:val="21"/>
                <w:szCs w:val="21"/>
              </w:rPr>
              <w:t>5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"/>
        </w:trPr>
        <w:tc>
          <w:tcPr>
            <w:tcW w:w="480" w:type="dxa"/>
            <w:vAlign w:val="bottom"/>
          </w:tcPr>
          <w:p>
            <w:pPr>
              <w:spacing w:after="0"/>
              <w:rPr>
                <w:rFonts w:eastAsiaTheme="minorEastAsia"/>
                <w:sz w:val="5"/>
                <w:szCs w:val="5"/>
              </w:rPr>
            </w:pPr>
          </w:p>
        </w:tc>
        <w:tc>
          <w:tcPr>
            <w:tcW w:w="1580" w:type="dxa"/>
            <w:vMerge/>
            <w:vAlign w:val="bottom"/>
          </w:tcPr>
          <w:p>
            <w:pPr>
              <w:spacing w:after="0"/>
              <w:rPr>
                <w:rFonts w:eastAsiaTheme="minorEastAsia"/>
                <w:sz w:val="5"/>
                <w:szCs w:val="5"/>
              </w:rPr>
            </w:pPr>
          </w:p>
        </w:tc>
        <w:tc>
          <w:tcPr>
            <w:tcW w:w="2060" w:type="dxa"/>
            <w:vAlign w:val="bottom"/>
          </w:tcPr>
          <w:p>
            <w:pPr>
              <w:spacing w:after="0"/>
              <w:rPr>
                <w:rFonts w:eastAsiaTheme="minorEastAsia"/>
                <w:sz w:val="5"/>
                <w:szCs w:val="5"/>
              </w:rPr>
            </w:pPr>
          </w:p>
        </w:tc>
        <w:tc>
          <w:tcPr>
            <w:tcW w:w="1280" w:type="dxa"/>
            <w:vAlign w:val="bottom"/>
          </w:tcPr>
          <w:p>
            <w:pPr>
              <w:spacing w:after="0"/>
              <w:rPr>
                <w:rFonts w:eastAsiaTheme="minorEastAsia"/>
                <w:sz w:val="5"/>
                <w:szCs w:val="5"/>
              </w:rPr>
            </w:pPr>
          </w:p>
        </w:tc>
        <w:tc>
          <w:tcPr>
            <w:tcW w:w="1220" w:type="dxa"/>
            <w:vAlign w:val="bottom"/>
          </w:tcPr>
          <w:p>
            <w:pPr>
              <w:spacing w:after="0"/>
              <w:rPr>
                <w:rFonts w:eastAsiaTheme="minorEastAsia"/>
                <w:sz w:val="5"/>
                <w:szCs w:val="5"/>
              </w:rPr>
            </w:pPr>
          </w:p>
        </w:tc>
        <w:tc>
          <w:tcPr>
            <w:tcW w:w="940" w:type="dxa"/>
            <w:vAlign w:val="bottom"/>
          </w:tcPr>
          <w:p>
            <w:pPr>
              <w:spacing w:after="0"/>
              <w:rPr>
                <w:rFonts w:eastAsiaTheme="minorEastAsia"/>
                <w:sz w:val="5"/>
                <w:szCs w:val="5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/>
        </w:trPr>
        <w:tc>
          <w:tcPr>
            <w:tcW w:w="4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5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206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照护老年人</w:t>
            </w:r>
          </w:p>
        </w:tc>
        <w:tc>
          <w:tcPr>
            <w:tcW w:w="12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2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9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20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/>
        </w:trPr>
        <w:tc>
          <w:tcPr>
            <w:tcW w:w="4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5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206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照护老年人饮食</w:t>
            </w:r>
          </w:p>
        </w:tc>
        <w:tc>
          <w:tcPr>
            <w:tcW w:w="12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15</w:t>
            </w:r>
          </w:p>
        </w:tc>
        <w:tc>
          <w:tcPr>
            <w:tcW w:w="122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15</w:t>
            </w:r>
          </w:p>
        </w:tc>
        <w:tc>
          <w:tcPr>
            <w:tcW w:w="9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/>
        </w:trPr>
        <w:tc>
          <w:tcPr>
            <w:tcW w:w="4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5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206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照护老年人起居</w:t>
            </w:r>
          </w:p>
        </w:tc>
        <w:tc>
          <w:tcPr>
            <w:tcW w:w="12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15</w:t>
            </w:r>
          </w:p>
        </w:tc>
        <w:tc>
          <w:tcPr>
            <w:tcW w:w="122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15</w:t>
            </w:r>
          </w:p>
        </w:tc>
        <w:tc>
          <w:tcPr>
            <w:tcW w:w="9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/>
        </w:trPr>
        <w:tc>
          <w:tcPr>
            <w:tcW w:w="4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580" w:type="dxa"/>
            <w:vAlign w:val="bottom"/>
          </w:tcPr>
          <w:p>
            <w:pPr>
              <w:spacing w:after="0" w:line="240" w:lineRule="exact"/>
              <w:ind w:right="193"/>
              <w:jc w:val="right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相关</w:t>
            </w:r>
          </w:p>
        </w:tc>
        <w:tc>
          <w:tcPr>
            <w:tcW w:w="206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照护病人</w:t>
            </w:r>
          </w:p>
        </w:tc>
        <w:tc>
          <w:tcPr>
            <w:tcW w:w="12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2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9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20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/>
        </w:trPr>
        <w:tc>
          <w:tcPr>
            <w:tcW w:w="4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580" w:type="dxa"/>
            <w:vAlign w:val="bottom"/>
          </w:tcPr>
          <w:p>
            <w:pPr>
              <w:spacing w:after="0" w:line="240" w:lineRule="exact"/>
              <w:ind w:right="193"/>
              <w:jc w:val="right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知识</w:t>
            </w:r>
          </w:p>
        </w:tc>
        <w:tc>
          <w:tcPr>
            <w:tcW w:w="206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照护病人饮食</w:t>
            </w:r>
          </w:p>
        </w:tc>
        <w:tc>
          <w:tcPr>
            <w:tcW w:w="12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15</w:t>
            </w:r>
          </w:p>
        </w:tc>
        <w:tc>
          <w:tcPr>
            <w:tcW w:w="122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15</w:t>
            </w:r>
          </w:p>
        </w:tc>
        <w:tc>
          <w:tcPr>
            <w:tcW w:w="9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/>
        </w:trPr>
        <w:tc>
          <w:tcPr>
            <w:tcW w:w="4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580" w:type="dxa"/>
            <w:vAlign w:val="bottom"/>
          </w:tcPr>
          <w:p>
            <w:pPr>
              <w:spacing w:after="0" w:line="240" w:lineRule="exact"/>
              <w:ind w:right="193"/>
              <w:jc w:val="right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要求</w:t>
            </w:r>
          </w:p>
        </w:tc>
        <w:tc>
          <w:tcPr>
            <w:tcW w:w="206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照护病人起居</w:t>
            </w:r>
          </w:p>
        </w:tc>
        <w:tc>
          <w:tcPr>
            <w:tcW w:w="12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20</w:t>
            </w:r>
          </w:p>
        </w:tc>
        <w:tc>
          <w:tcPr>
            <w:tcW w:w="122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20</w:t>
            </w:r>
          </w:p>
        </w:tc>
        <w:tc>
          <w:tcPr>
            <w:tcW w:w="9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/>
        </w:trPr>
        <w:tc>
          <w:tcPr>
            <w:tcW w:w="4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5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206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照护技术应用</w:t>
            </w:r>
          </w:p>
        </w:tc>
        <w:tc>
          <w:tcPr>
            <w:tcW w:w="12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20</w:t>
            </w:r>
          </w:p>
        </w:tc>
        <w:tc>
          <w:tcPr>
            <w:tcW w:w="122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20</w:t>
            </w: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9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15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/>
        </w:trPr>
        <w:tc>
          <w:tcPr>
            <w:tcW w:w="4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5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206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临终关怀</w:t>
            </w:r>
          </w:p>
        </w:tc>
        <w:tc>
          <w:tcPr>
            <w:tcW w:w="12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2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9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15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/>
        </w:trPr>
        <w:tc>
          <w:tcPr>
            <w:tcW w:w="4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5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206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技术培训与指导</w:t>
            </w:r>
          </w:p>
        </w:tc>
        <w:tc>
          <w:tcPr>
            <w:tcW w:w="12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2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9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20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/>
        </w:trPr>
        <w:tc>
          <w:tcPr>
            <w:tcW w:w="4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5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2060" w:type="dxa"/>
            <w:vAlign w:val="bottom"/>
          </w:tcPr>
          <w:p>
            <w:pPr>
              <w:spacing w:after="0" w:line="240" w:lineRule="exact"/>
              <w:ind w:left="4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合计</w:t>
            </w:r>
          </w:p>
        </w:tc>
        <w:tc>
          <w:tcPr>
            <w:tcW w:w="12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100</w:t>
            </w:r>
          </w:p>
        </w:tc>
        <w:tc>
          <w:tcPr>
            <w:tcW w:w="122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100</w:t>
            </w: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9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100</w:t>
            </w:r>
          </w:p>
        </w:tc>
        <w:tc>
          <w:tcPr>
            <w:tcW w:w="360" w:type="dxa"/>
            <w:vAlign w:val="bottom"/>
          </w:tcPr>
          <w:p>
            <w:pPr>
              <w:spacing w:after="0"/>
              <w:rPr>
                <w:rFonts w:eastAsiaTheme="minorEastAsia"/>
                <w:sz w:val="1"/>
                <w:szCs w:val="1"/>
              </w:rPr>
            </w:pPr>
          </w:p>
        </w:tc>
      </w:tr>
    </w:tbl>
    <w:p>
      <w:pPr>
        <w:spacing w:after="0" w:line="20" w:lineRule="exact"/>
        <w:rPr>
          <w:rFonts w:eastAsiaTheme="minorEastAsia"/>
          <w:sz w:val="20"/>
          <w:szCs w:val="20"/>
        </w:rPr>
      </w:pPr>
      <w:r>
        <w:rPr>
          <w:color w:val="auto"/>
          <w:sz w:val="20"/>
          <w:szCs w:val="20"/>
        </w:rPr>
        <w:drawing>
          <wp:anchor simplePos="0" relativeHeight="251670528" behindDoc="1" locked="0" layoutInCell="0" allowOverlap="1">
            <wp:simplePos x="0" y="0"/>
            <wp:positionH relativeFrom="column">
              <wp:posOffset>765175</wp:posOffset>
            </wp:positionH>
            <wp:positionV relativeFrom="paragraph">
              <wp:posOffset>-5278755</wp:posOffset>
            </wp:positionV>
            <wp:extent cx="4215765" cy="5416550"/>
            <wp:wrapNone/>
            <wp:docPr id="31498637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47871440" name="Picture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3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15765" cy="5416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rPr>
          <w:rFonts w:eastAsiaTheme="minorEastAsia"/>
          <w:sz w:val="22"/>
          <w:szCs w:val="22"/>
        </w:rPr>
        <w:sectPr>
          <w:pgSz w:w="11900" w:h="16838" w:orient="portrait"/>
          <w:pgMar w:top="1440" w:right="1440" w:bottom="665" w:left="1420" w:header="0" w:footer="0" w:gutter="0"/>
          <w:cols w:num="1" w:space="708" w:equalWidth="0">
            <w:col w:w="9046"/>
          </w:cols>
        </w:sect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21" w:lineRule="exact"/>
        <w:rPr>
          <w:rFonts w:eastAsiaTheme="minorEastAsia"/>
          <w:sz w:val="20"/>
          <w:szCs w:val="20"/>
        </w:rPr>
      </w:pPr>
    </w:p>
    <w:p>
      <w:pPr>
        <w:spacing w:after="0"/>
        <w:ind w:right="-213"/>
        <w:jc w:val="center"/>
        <w:rPr>
          <w:rFonts w:eastAsiaTheme="minorEastAsia"/>
          <w:sz w:val="20"/>
          <w:szCs w:val="20"/>
        </w:rPr>
        <w:sectPr>
          <w:type w:val="continuous"/>
          <w:pgSz w:w="11900" w:h="16838" w:orient="portrait"/>
          <w:pgMar w:top="1440" w:right="1440" w:bottom="665" w:left="1420" w:header="0" w:footer="0" w:gutter="0"/>
          <w:cols w:num="1" w:space="708" w:equalWidth="0">
            <w:col w:w="9046"/>
          </w:cols>
        </w:sectPr>
      </w:pPr>
      <w:r>
        <w:rPr>
          <w:rFonts w:ascii="Calibri" w:eastAsia="Calibri" w:hAnsi="Calibri" w:cs="Calibri"/>
          <w:sz w:val="17"/>
          <w:szCs w:val="17"/>
        </w:rPr>
        <w:t>41</w:t>
      </w:r>
    </w:p>
    <w:bookmarkStart w:id="44" w:name="page1_18"/>
    <w:bookmarkEnd w:id="44"/>
    <w:p>
      <w:pPr>
        <w:spacing w:after="0" w:line="140" w:lineRule="exact"/>
        <w:rPr>
          <w:rFonts w:eastAsiaTheme="minorEastAsia"/>
        </w:rPr>
      </w:pPr>
    </w:p>
    <w:tbl>
      <w:tblPr>
        <w:tblStyle w:val="TableNormal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20"/>
        <w:gridCol w:w="3400"/>
        <w:gridCol w:w="1280"/>
        <w:gridCol w:w="1220"/>
        <w:gridCol w:w="940"/>
      </w:tblGrid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4"/>
        </w:trPr>
        <w:tc>
          <w:tcPr>
            <w:tcW w:w="720" w:type="dxa"/>
            <w:vAlign w:val="bottom"/>
          </w:tcPr>
          <w:p>
            <w:pPr>
              <w:spacing w:after="0" w:line="274" w:lineRule="exact"/>
              <w:jc w:val="right"/>
              <w:rPr>
                <w:rFonts w:eastAsiaTheme="minorEastAsia"/>
                <w:sz w:val="20"/>
                <w:szCs w:val="20"/>
              </w:rPr>
            </w:pPr>
            <w:r>
              <w:rPr>
                <w:rFonts w:ascii="黑体" w:eastAsia="黑体" w:hAnsi="黑体" w:cs="黑体"/>
                <w:w w:val="96"/>
              </w:rPr>
              <w:t>4.3.2</w:t>
            </w:r>
          </w:p>
        </w:tc>
        <w:tc>
          <w:tcPr>
            <w:tcW w:w="3400" w:type="dxa"/>
            <w:vAlign w:val="bottom"/>
          </w:tcPr>
          <w:p>
            <w:pPr>
              <w:spacing w:after="0" w:line="274" w:lineRule="exact"/>
              <w:ind w:left="120"/>
              <w:rPr>
                <w:rFonts w:eastAsiaTheme="minorEastAsia"/>
                <w:sz w:val="20"/>
                <w:szCs w:val="20"/>
              </w:rPr>
            </w:pPr>
            <w:r>
              <w:rPr>
                <w:rFonts w:ascii="黑体" w:eastAsia="黑体" w:hAnsi="黑体" w:cs="黑体"/>
              </w:rPr>
              <w:t>家庭照护员技能要求权重表</w:t>
            </w:r>
          </w:p>
        </w:tc>
        <w:tc>
          <w:tcPr>
            <w:tcW w:w="1280" w:type="dxa"/>
            <w:vAlign w:val="bottom"/>
          </w:tcPr>
          <w:p>
            <w:pPr>
              <w:spacing w:after="0"/>
              <w:rPr>
                <w:rFonts w:eastAsiaTheme="minorEastAsia"/>
                <w:sz w:val="23"/>
                <w:szCs w:val="23"/>
              </w:rPr>
            </w:pPr>
          </w:p>
        </w:tc>
        <w:tc>
          <w:tcPr>
            <w:tcW w:w="1220" w:type="dxa"/>
            <w:vAlign w:val="bottom"/>
          </w:tcPr>
          <w:p>
            <w:pPr>
              <w:spacing w:after="0"/>
              <w:rPr>
                <w:rFonts w:eastAsiaTheme="minorEastAsia"/>
                <w:sz w:val="23"/>
                <w:szCs w:val="23"/>
              </w:rPr>
            </w:pPr>
          </w:p>
        </w:tc>
        <w:tc>
          <w:tcPr>
            <w:tcW w:w="940" w:type="dxa"/>
            <w:vAlign w:val="bottom"/>
          </w:tcPr>
          <w:p>
            <w:pPr>
              <w:spacing w:after="0"/>
              <w:rPr>
                <w:rFonts w:eastAsiaTheme="minorEastAsia"/>
                <w:sz w:val="23"/>
                <w:szCs w:val="23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0"/>
        </w:trPr>
        <w:tc>
          <w:tcPr>
            <w:tcW w:w="7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400" w:type="dxa"/>
            <w:vAlign w:val="bottom"/>
          </w:tcPr>
          <w:p>
            <w:pPr>
              <w:spacing w:after="0" w:line="240" w:lineRule="exact"/>
              <w:ind w:left="20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技能等级</w:t>
            </w:r>
          </w:p>
        </w:tc>
        <w:tc>
          <w:tcPr>
            <w:tcW w:w="12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五级/</w:t>
            </w:r>
          </w:p>
        </w:tc>
        <w:tc>
          <w:tcPr>
            <w:tcW w:w="122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四级/</w:t>
            </w: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9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三级/</w:t>
            </w: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/>
        </w:trPr>
        <w:tc>
          <w:tcPr>
            <w:tcW w:w="720" w:type="dxa"/>
            <w:vAlign w:val="bottom"/>
          </w:tcPr>
          <w:p>
            <w:pPr>
              <w:spacing w:after="0"/>
              <w:rPr>
                <w:rFonts w:eastAsiaTheme="minorEastAsia"/>
                <w:sz w:val="21"/>
                <w:szCs w:val="21"/>
              </w:rPr>
            </w:pPr>
          </w:p>
        </w:tc>
        <w:tc>
          <w:tcPr>
            <w:tcW w:w="3400" w:type="dxa"/>
            <w:vAlign w:val="bottom"/>
          </w:tcPr>
          <w:p>
            <w:pPr>
              <w:spacing w:after="0"/>
              <w:rPr>
                <w:rFonts w:eastAsiaTheme="minorEastAsia"/>
                <w:sz w:val="21"/>
                <w:szCs w:val="21"/>
              </w:rPr>
            </w:pPr>
          </w:p>
        </w:tc>
        <w:tc>
          <w:tcPr>
            <w:tcW w:w="12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初级工</w:t>
            </w:r>
          </w:p>
        </w:tc>
        <w:tc>
          <w:tcPr>
            <w:tcW w:w="122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中级工</w:t>
            </w: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9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高级工</w:t>
            </w: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/>
        </w:trPr>
        <w:tc>
          <w:tcPr>
            <w:tcW w:w="7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400" w:type="dxa"/>
            <w:vAlign w:val="bottom"/>
          </w:tcPr>
          <w:p>
            <w:pPr>
              <w:spacing w:after="0" w:line="240" w:lineRule="exact"/>
              <w:ind w:left="6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项目</w:t>
            </w:r>
          </w:p>
        </w:tc>
        <w:tc>
          <w:tcPr>
            <w:tcW w:w="12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（%）</w:t>
            </w:r>
          </w:p>
        </w:tc>
        <w:tc>
          <w:tcPr>
            <w:tcW w:w="122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（%）</w:t>
            </w: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9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（%）</w:t>
            </w: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/>
        </w:trPr>
        <w:tc>
          <w:tcPr>
            <w:tcW w:w="7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400" w:type="dxa"/>
            <w:vAlign w:val="bottom"/>
          </w:tcPr>
          <w:p>
            <w:pPr>
              <w:spacing w:after="0" w:line="240" w:lineRule="exact"/>
              <w:ind w:left="1134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照护老年人</w:t>
            </w:r>
          </w:p>
        </w:tc>
        <w:tc>
          <w:tcPr>
            <w:tcW w:w="12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2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9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20</w:t>
            </w: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/>
        </w:trPr>
        <w:tc>
          <w:tcPr>
            <w:tcW w:w="7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400" w:type="dxa"/>
            <w:vAlign w:val="bottom"/>
          </w:tcPr>
          <w:p>
            <w:pPr>
              <w:spacing w:after="0" w:line="240" w:lineRule="exact"/>
              <w:ind w:left="1134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照护老年人饮食</w:t>
            </w:r>
          </w:p>
        </w:tc>
        <w:tc>
          <w:tcPr>
            <w:tcW w:w="12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20</w:t>
            </w:r>
          </w:p>
        </w:tc>
        <w:tc>
          <w:tcPr>
            <w:tcW w:w="122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20</w:t>
            </w:r>
          </w:p>
        </w:tc>
        <w:tc>
          <w:tcPr>
            <w:tcW w:w="9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/>
        </w:trPr>
        <w:tc>
          <w:tcPr>
            <w:tcW w:w="7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400" w:type="dxa"/>
            <w:vAlign w:val="bottom"/>
          </w:tcPr>
          <w:p>
            <w:pPr>
              <w:spacing w:after="0" w:line="240" w:lineRule="exact"/>
              <w:ind w:left="1134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照护老年人起居</w:t>
            </w:r>
          </w:p>
        </w:tc>
        <w:tc>
          <w:tcPr>
            <w:tcW w:w="12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15</w:t>
            </w:r>
          </w:p>
        </w:tc>
        <w:tc>
          <w:tcPr>
            <w:tcW w:w="122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15</w:t>
            </w:r>
          </w:p>
        </w:tc>
        <w:tc>
          <w:tcPr>
            <w:tcW w:w="9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/>
        </w:trPr>
        <w:tc>
          <w:tcPr>
            <w:tcW w:w="7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400" w:type="dxa"/>
            <w:vAlign w:val="bottom"/>
          </w:tcPr>
          <w:p>
            <w:pPr>
              <w:spacing w:after="0" w:line="240" w:lineRule="exact"/>
              <w:ind w:left="1134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照护病人</w:t>
            </w:r>
          </w:p>
        </w:tc>
        <w:tc>
          <w:tcPr>
            <w:tcW w:w="12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2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9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20</w:t>
            </w: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2"/>
        </w:trPr>
        <w:tc>
          <w:tcPr>
            <w:tcW w:w="7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400" w:type="dxa"/>
            <w:vAlign w:val="bottom"/>
          </w:tcPr>
          <w:p>
            <w:pPr>
              <w:spacing w:after="0" w:line="240" w:lineRule="exact"/>
              <w:ind w:left="6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技能</w:t>
            </w:r>
          </w:p>
        </w:tc>
        <w:tc>
          <w:tcPr>
            <w:tcW w:w="12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2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9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/>
        </w:trPr>
        <w:tc>
          <w:tcPr>
            <w:tcW w:w="7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400" w:type="dxa"/>
            <w:vAlign w:val="bottom"/>
          </w:tcPr>
          <w:p>
            <w:pPr>
              <w:spacing w:after="0" w:line="240" w:lineRule="exact"/>
              <w:ind w:left="1154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照护病人饮食</w:t>
            </w:r>
          </w:p>
        </w:tc>
        <w:tc>
          <w:tcPr>
            <w:tcW w:w="12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20</w:t>
            </w:r>
          </w:p>
        </w:tc>
        <w:tc>
          <w:tcPr>
            <w:tcW w:w="122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20</w:t>
            </w:r>
          </w:p>
        </w:tc>
        <w:tc>
          <w:tcPr>
            <w:tcW w:w="9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/>
        </w:trPr>
        <w:tc>
          <w:tcPr>
            <w:tcW w:w="7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400" w:type="dxa"/>
            <w:vAlign w:val="bottom"/>
          </w:tcPr>
          <w:p>
            <w:pPr>
              <w:spacing w:after="0" w:line="240" w:lineRule="exact"/>
              <w:ind w:left="64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要求</w:t>
            </w:r>
          </w:p>
        </w:tc>
        <w:tc>
          <w:tcPr>
            <w:tcW w:w="12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2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9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"/>
        </w:trPr>
        <w:tc>
          <w:tcPr>
            <w:tcW w:w="7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400" w:type="dxa"/>
            <w:vAlign w:val="bottom"/>
          </w:tcPr>
          <w:p>
            <w:pPr>
              <w:spacing w:after="0" w:line="240" w:lineRule="exact"/>
              <w:ind w:left="1154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照护病人起居</w:t>
            </w:r>
          </w:p>
        </w:tc>
        <w:tc>
          <w:tcPr>
            <w:tcW w:w="12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20</w:t>
            </w:r>
          </w:p>
        </w:tc>
        <w:tc>
          <w:tcPr>
            <w:tcW w:w="122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20</w:t>
            </w:r>
          </w:p>
        </w:tc>
        <w:tc>
          <w:tcPr>
            <w:tcW w:w="94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/>
        </w:trPr>
        <w:tc>
          <w:tcPr>
            <w:tcW w:w="7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400" w:type="dxa"/>
            <w:vAlign w:val="bottom"/>
          </w:tcPr>
          <w:p>
            <w:pPr>
              <w:spacing w:after="0" w:line="240" w:lineRule="exact"/>
              <w:ind w:left="1154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照护技术应用</w:t>
            </w:r>
          </w:p>
        </w:tc>
        <w:tc>
          <w:tcPr>
            <w:tcW w:w="12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25</w:t>
            </w:r>
          </w:p>
        </w:tc>
        <w:tc>
          <w:tcPr>
            <w:tcW w:w="122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25</w:t>
            </w: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9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25</w:t>
            </w: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/>
        </w:trPr>
        <w:tc>
          <w:tcPr>
            <w:tcW w:w="7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400" w:type="dxa"/>
            <w:vAlign w:val="bottom"/>
          </w:tcPr>
          <w:p>
            <w:pPr>
              <w:spacing w:after="0" w:line="240" w:lineRule="exact"/>
              <w:ind w:left="1134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临终关怀</w:t>
            </w:r>
          </w:p>
        </w:tc>
        <w:tc>
          <w:tcPr>
            <w:tcW w:w="12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2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9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15</w:t>
            </w: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/>
        </w:trPr>
        <w:tc>
          <w:tcPr>
            <w:tcW w:w="7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400" w:type="dxa"/>
            <w:vAlign w:val="bottom"/>
          </w:tcPr>
          <w:p>
            <w:pPr>
              <w:spacing w:after="0" w:line="240" w:lineRule="exact"/>
              <w:ind w:left="1134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技术培训与指导</w:t>
            </w:r>
          </w:p>
        </w:tc>
        <w:tc>
          <w:tcPr>
            <w:tcW w:w="128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2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9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20</w:t>
            </w:r>
          </w:p>
        </w:tc>
      </w:tr>
      <w:tr>
        <w:tblPrEx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/>
        </w:trPr>
        <w:tc>
          <w:tcPr>
            <w:tcW w:w="7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3400" w:type="dxa"/>
            <w:vAlign w:val="bottom"/>
          </w:tcPr>
          <w:p>
            <w:pPr>
              <w:spacing w:after="0" w:line="240" w:lineRule="exact"/>
              <w:ind w:left="178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合计</w:t>
            </w:r>
          </w:p>
        </w:tc>
        <w:tc>
          <w:tcPr>
            <w:tcW w:w="128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100</w:t>
            </w:r>
          </w:p>
        </w:tc>
        <w:tc>
          <w:tcPr>
            <w:tcW w:w="122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100</w:t>
            </w:r>
          </w:p>
        </w:tc>
        <w:tc>
          <w:tcPr>
            <w:tcW w:w="940" w:type="dxa"/>
            <w:vAlign w:val="bottom"/>
          </w:tcPr>
          <w:p>
            <w:pPr>
              <w:spacing w:after="0" w:line="240" w:lineRule="exact"/>
              <w:ind w:left="19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100</w:t>
            </w:r>
          </w:p>
        </w:tc>
      </w:tr>
    </w:tbl>
    <w:p>
      <w:pPr>
        <w:spacing w:after="0" w:line="20" w:lineRule="exact"/>
        <w:rPr>
          <w:rFonts w:eastAsiaTheme="minorEastAsia"/>
        </w:rPr>
      </w:pPr>
      <w:r>
        <w:rPr>
          <w:color w:val="auto"/>
          <w:sz w:val="24"/>
          <w:szCs w:val="24"/>
        </w:rPr>
        <w:drawing>
          <wp:anchor simplePos="0" relativeHeight="251666432" behindDoc="1" locked="0" layoutInCell="0" allowOverlap="1">
            <wp:simplePos x="0" y="0"/>
            <wp:positionH relativeFrom="column">
              <wp:posOffset>775335</wp:posOffset>
            </wp:positionH>
            <wp:positionV relativeFrom="paragraph">
              <wp:posOffset>-4474210</wp:posOffset>
            </wp:positionV>
            <wp:extent cx="4205605" cy="4612640"/>
            <wp:wrapNone/>
            <wp:docPr id="192788224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259065" name="Picture 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4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05605" cy="46126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rPr>
          <w:rFonts w:eastAsiaTheme="minorEastAsia"/>
          <w:sz w:val="22"/>
          <w:szCs w:val="22"/>
        </w:rPr>
        <w:sectPr>
          <w:pgSz w:w="11900" w:h="16838" w:orient="portrait"/>
          <w:pgMar w:top="1440" w:right="1440" w:bottom="665" w:left="1420" w:header="0" w:footer="0" w:gutter="0"/>
          <w:cols w:num="1" w:space="708" w:equalWidth="0">
            <w:col w:w="9046"/>
          </w:cols>
        </w:sect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320" w:lineRule="exact"/>
        <w:rPr>
          <w:rFonts w:eastAsiaTheme="minorEastAsia"/>
        </w:rPr>
      </w:pPr>
    </w:p>
    <w:p>
      <w:pPr>
        <w:spacing w:after="0"/>
        <w:ind w:right="-213"/>
        <w:jc w:val="center"/>
        <w:rPr>
          <w:rFonts w:eastAsiaTheme="minorEastAsia"/>
          <w:sz w:val="20"/>
          <w:szCs w:val="20"/>
        </w:rPr>
      </w:pPr>
      <w:r>
        <w:rPr>
          <w:rFonts w:ascii="Calibri" w:eastAsia="Calibri" w:hAnsi="Calibri" w:cs="Calibri"/>
          <w:sz w:val="17"/>
          <w:szCs w:val="17"/>
        </w:rPr>
        <w:t>42</w:t>
      </w:r>
    </w:p>
    <w:p>
      <w:pPr>
        <w:rPr>
          <w:rFonts w:eastAsiaTheme="minorEastAsia"/>
          <w:sz w:val="22"/>
          <w:szCs w:val="22"/>
        </w:rPr>
        <w:sectPr>
          <w:type w:val="continuous"/>
          <w:pgSz w:w="11900" w:h="16838" w:orient="portrait"/>
          <w:pgMar w:top="1440" w:right="1440" w:bottom="665" w:left="1420" w:header="0" w:footer="0" w:gutter="0"/>
          <w:cols w:num="1" w:space="708" w:equalWidth="0">
            <w:col w:w="9046"/>
          </w:cols>
        </w:sectPr>
      </w:pPr>
    </w:p>
    <w:bookmarkStart w:id="45" w:name="page2_18"/>
    <w:bookmarkEnd w:id="45"/>
    <w:p>
      <w:pPr>
        <w:spacing w:after="0" w:line="140" w:lineRule="exact"/>
        <w:rPr>
          <w:rFonts w:eastAsiaTheme="minorEastAsia"/>
          <w:sz w:val="20"/>
          <w:szCs w:val="20"/>
        </w:rPr>
      </w:pPr>
    </w:p>
    <w:p>
      <w:pPr>
        <w:tabs>
          <w:tab w:val="left" w:pos="580"/>
        </w:tabs>
        <w:spacing w:after="0" w:line="274" w:lineRule="exact"/>
        <w:rPr>
          <w:rFonts w:eastAsiaTheme="minorEastAsia"/>
          <w:sz w:val="20"/>
          <w:szCs w:val="20"/>
        </w:rPr>
      </w:pPr>
      <w:r>
        <w:rPr>
          <w:rFonts w:ascii="黑体" w:eastAsia="黑体" w:hAnsi="黑体" w:cs="黑体"/>
        </w:rPr>
        <w:t>4.4</w:t>
      </w:r>
      <w:r>
        <w:rPr>
          <w:rFonts w:eastAsiaTheme="minorEastAsia"/>
          <w:sz w:val="20"/>
          <w:szCs w:val="20"/>
        </w:rPr>
        <w:tab/>
      </w:r>
      <w:r>
        <w:rPr>
          <w:rFonts w:ascii="黑体" w:eastAsia="黑体" w:hAnsi="黑体" w:cs="黑体"/>
          <w:sz w:val="23"/>
          <w:szCs w:val="23"/>
        </w:rPr>
        <w:t>技师</w:t>
      </w:r>
    </w:p>
    <w:p>
      <w:pPr>
        <w:spacing w:after="0" w:line="350" w:lineRule="exact"/>
        <w:rPr>
          <w:rFonts w:eastAsiaTheme="minorEastAsia"/>
          <w:sz w:val="20"/>
          <w:szCs w:val="20"/>
        </w:rPr>
      </w:pPr>
    </w:p>
    <w:p>
      <w:pPr>
        <w:spacing w:after="0" w:line="274" w:lineRule="exact"/>
        <w:rPr>
          <w:rFonts w:eastAsiaTheme="minorEastAsia"/>
          <w:sz w:val="20"/>
          <w:szCs w:val="20"/>
        </w:rPr>
      </w:pPr>
      <w:r>
        <w:rPr>
          <w:rFonts w:ascii="黑体" w:eastAsia="黑体" w:hAnsi="黑体" w:cs="黑体"/>
        </w:rPr>
        <w:t>4.4.1 技师理论知识权重表</w:t>
      </w:r>
    </w:p>
    <w:p>
      <w:pPr>
        <w:spacing w:after="0" w:line="20" w:lineRule="exact"/>
        <w:rPr>
          <w:rFonts w:eastAsiaTheme="minorEastAsia"/>
          <w:sz w:val="20"/>
          <w:szCs w:val="20"/>
        </w:rPr>
      </w:pPr>
      <w:r>
        <w:rPr>
          <w:color w:val="auto"/>
          <w:sz w:val="20"/>
          <w:szCs w:val="20"/>
        </w:rPr>
        <w:drawing>
          <wp:anchor simplePos="0" relativeHeight="251671552" behindDoc="1" locked="0" layoutInCell="0" allowOverlap="1">
            <wp:simplePos x="0" y="0"/>
            <wp:positionH relativeFrom="column">
              <wp:posOffset>1677670</wp:posOffset>
            </wp:positionH>
            <wp:positionV relativeFrom="paragraph">
              <wp:posOffset>109855</wp:posOffset>
            </wp:positionV>
            <wp:extent cx="2396490" cy="4224655"/>
            <wp:wrapNone/>
            <wp:docPr id="203690628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08973367" name="Picture 2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5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6490" cy="4224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26" w:lineRule="exact"/>
        <w:rPr>
          <w:rFonts w:eastAsiaTheme="minorEastAsia"/>
          <w:sz w:val="20"/>
          <w:szCs w:val="20"/>
        </w:rPr>
      </w:pPr>
    </w:p>
    <w:tbl>
      <w:tblPr>
        <w:tblStyle w:val="TableNormal"/>
        <w:tblInd w:w="276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0"/>
        <w:gridCol w:w="1900"/>
        <w:gridCol w:w="820"/>
      </w:tblGrid>
      <w:tr>
        <w:tblPrEx>
          <w:tblInd w:w="27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"/>
        </w:trPr>
        <w:tc>
          <w:tcPr>
            <w:tcW w:w="600" w:type="dxa"/>
            <w:vAlign w:val="bottom"/>
          </w:tcPr>
          <w:p>
            <w:pPr>
              <w:spacing w:after="0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1900" w:type="dxa"/>
            <w:vAlign w:val="bottom"/>
          </w:tcPr>
          <w:p>
            <w:pPr>
              <w:spacing w:after="0" w:line="240" w:lineRule="exact"/>
              <w:ind w:left="6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技能等级</w:t>
            </w:r>
          </w:p>
        </w:tc>
        <w:tc>
          <w:tcPr>
            <w:tcW w:w="82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二级/</w:t>
            </w:r>
          </w:p>
        </w:tc>
      </w:tr>
      <w:tr>
        <w:tblPrEx>
          <w:tblInd w:w="27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"/>
        </w:trPr>
        <w:tc>
          <w:tcPr>
            <w:tcW w:w="600" w:type="dxa"/>
            <w:vAlign w:val="bottom"/>
          </w:tcPr>
          <w:p>
            <w:pPr>
              <w:spacing w:after="0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1900" w:type="dxa"/>
            <w:vAlign w:val="bottom"/>
          </w:tcPr>
          <w:p>
            <w:pPr>
              <w:spacing w:after="0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820" w:type="dxa"/>
            <w:vAlign w:val="bottom"/>
          </w:tcPr>
          <w:p>
            <w:pPr>
              <w:spacing w:after="0" w:line="240" w:lineRule="exact"/>
              <w:ind w:left="19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技师</w:t>
            </w:r>
          </w:p>
        </w:tc>
      </w:tr>
      <w:tr>
        <w:tblPrEx>
          <w:tblInd w:w="27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/>
        </w:trPr>
        <w:tc>
          <w:tcPr>
            <w:tcW w:w="600" w:type="dxa"/>
            <w:vAlign w:val="bottom"/>
          </w:tcPr>
          <w:p>
            <w:pPr>
              <w:spacing w:after="0" w:line="240" w:lineRule="exact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项目</w:t>
            </w:r>
          </w:p>
        </w:tc>
        <w:tc>
          <w:tcPr>
            <w:tcW w:w="190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82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（%）</w:t>
            </w:r>
          </w:p>
        </w:tc>
      </w:tr>
      <w:tr>
        <w:tblPrEx>
          <w:tblInd w:w="27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/>
        </w:trPr>
        <w:tc>
          <w:tcPr>
            <w:tcW w:w="600" w:type="dxa"/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基本</w:t>
            </w:r>
          </w:p>
        </w:tc>
        <w:tc>
          <w:tcPr>
            <w:tcW w:w="190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职业道德</w:t>
            </w:r>
          </w:p>
        </w:tc>
        <w:tc>
          <w:tcPr>
            <w:tcW w:w="82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</w:t>
            </w:r>
          </w:p>
        </w:tc>
      </w:tr>
      <w:tr>
        <w:tblPrEx>
          <w:tblInd w:w="27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/>
        </w:trPr>
        <w:tc>
          <w:tcPr>
            <w:tcW w:w="600" w:type="dxa"/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要求</w:t>
            </w:r>
          </w:p>
        </w:tc>
        <w:tc>
          <w:tcPr>
            <w:tcW w:w="190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基础知识</w:t>
            </w:r>
          </w:p>
        </w:tc>
        <w:tc>
          <w:tcPr>
            <w:tcW w:w="82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5</w:t>
            </w:r>
          </w:p>
        </w:tc>
      </w:tr>
      <w:tr>
        <w:tblPrEx>
          <w:tblInd w:w="27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/>
        </w:trPr>
        <w:tc>
          <w:tcPr>
            <w:tcW w:w="60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90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家政服务管理</w:t>
            </w:r>
          </w:p>
        </w:tc>
        <w:tc>
          <w:tcPr>
            <w:tcW w:w="82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20</w:t>
            </w:r>
          </w:p>
        </w:tc>
      </w:tr>
      <w:tr>
        <w:tblPrEx>
          <w:tblInd w:w="27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/>
        </w:trPr>
        <w:tc>
          <w:tcPr>
            <w:tcW w:w="60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90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家居收纳管理</w:t>
            </w:r>
          </w:p>
        </w:tc>
        <w:tc>
          <w:tcPr>
            <w:tcW w:w="82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10</w:t>
            </w:r>
          </w:p>
        </w:tc>
      </w:tr>
      <w:tr>
        <w:tblPrEx>
          <w:tblInd w:w="27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9"/>
        </w:trPr>
        <w:tc>
          <w:tcPr>
            <w:tcW w:w="600" w:type="dxa"/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相关</w:t>
            </w:r>
          </w:p>
        </w:tc>
        <w:tc>
          <w:tcPr>
            <w:tcW w:w="190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8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</w:tr>
      <w:tr>
        <w:tblPrEx>
          <w:tblInd w:w="27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/>
        </w:trPr>
        <w:tc>
          <w:tcPr>
            <w:tcW w:w="60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90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家宴服务管理</w:t>
            </w:r>
          </w:p>
        </w:tc>
        <w:tc>
          <w:tcPr>
            <w:tcW w:w="82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15</w:t>
            </w:r>
          </w:p>
        </w:tc>
      </w:tr>
      <w:tr>
        <w:tblPrEx>
          <w:tblInd w:w="27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/>
        </w:trPr>
        <w:tc>
          <w:tcPr>
            <w:tcW w:w="600" w:type="dxa"/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知识</w:t>
            </w:r>
          </w:p>
        </w:tc>
        <w:tc>
          <w:tcPr>
            <w:tcW w:w="190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8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</w:tr>
      <w:tr>
        <w:tblPrEx>
          <w:tblInd w:w="27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7"/>
        </w:trPr>
        <w:tc>
          <w:tcPr>
            <w:tcW w:w="60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90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美化家居</w:t>
            </w:r>
          </w:p>
        </w:tc>
        <w:tc>
          <w:tcPr>
            <w:tcW w:w="82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15</w:t>
            </w:r>
          </w:p>
        </w:tc>
      </w:tr>
      <w:tr>
        <w:tblPrEx>
          <w:tblInd w:w="27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7"/>
        </w:trPr>
        <w:tc>
          <w:tcPr>
            <w:tcW w:w="600" w:type="dxa"/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要求</w:t>
            </w:r>
          </w:p>
        </w:tc>
        <w:tc>
          <w:tcPr>
            <w:tcW w:w="190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82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</w:tr>
      <w:tr>
        <w:tblPrEx>
          <w:tblInd w:w="27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"/>
        </w:trPr>
        <w:tc>
          <w:tcPr>
            <w:tcW w:w="60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90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休闲娱乐管理</w:t>
            </w:r>
          </w:p>
        </w:tc>
        <w:tc>
          <w:tcPr>
            <w:tcW w:w="82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15</w:t>
            </w:r>
          </w:p>
        </w:tc>
      </w:tr>
      <w:tr>
        <w:tblPrEx>
          <w:tblInd w:w="27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/>
        </w:trPr>
        <w:tc>
          <w:tcPr>
            <w:tcW w:w="60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90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技术培训与管理</w:t>
            </w:r>
          </w:p>
        </w:tc>
        <w:tc>
          <w:tcPr>
            <w:tcW w:w="82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15</w:t>
            </w:r>
          </w:p>
        </w:tc>
      </w:tr>
      <w:tr>
        <w:tblPrEx>
          <w:tblInd w:w="27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/>
        </w:trPr>
        <w:tc>
          <w:tcPr>
            <w:tcW w:w="60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900" w:type="dxa"/>
            <w:vAlign w:val="bottom"/>
          </w:tcPr>
          <w:p>
            <w:pPr>
              <w:spacing w:after="0" w:line="240" w:lineRule="exact"/>
              <w:ind w:left="36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合计</w:t>
            </w:r>
          </w:p>
        </w:tc>
        <w:tc>
          <w:tcPr>
            <w:tcW w:w="82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100</w:t>
            </w:r>
          </w:p>
        </w:tc>
      </w:tr>
    </w:tbl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rPr>
          <w:rFonts w:eastAsiaTheme="minorEastAsia"/>
          <w:sz w:val="22"/>
          <w:szCs w:val="22"/>
        </w:rPr>
        <w:sectPr>
          <w:pgSz w:w="11900" w:h="16838" w:orient="portrait"/>
          <w:pgMar w:top="1440" w:right="1440" w:bottom="665" w:left="1420" w:header="0" w:footer="0" w:gutter="0"/>
          <w:cols w:num="1" w:space="708" w:equalWidth="0">
            <w:col w:w="9046"/>
          </w:cols>
        </w:sect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200" w:lineRule="exact"/>
        <w:rPr>
          <w:rFonts w:eastAsiaTheme="minorEastAsia"/>
          <w:sz w:val="20"/>
          <w:szCs w:val="20"/>
        </w:rPr>
      </w:pPr>
    </w:p>
    <w:p>
      <w:pPr>
        <w:spacing w:after="0" w:line="315" w:lineRule="exact"/>
        <w:rPr>
          <w:rFonts w:eastAsiaTheme="minorEastAsia"/>
          <w:sz w:val="20"/>
          <w:szCs w:val="20"/>
        </w:rPr>
      </w:pPr>
    </w:p>
    <w:p>
      <w:pPr>
        <w:spacing w:after="0"/>
        <w:ind w:right="-213"/>
        <w:jc w:val="center"/>
        <w:rPr>
          <w:rFonts w:eastAsiaTheme="minorEastAsia"/>
          <w:sz w:val="20"/>
          <w:szCs w:val="20"/>
        </w:rPr>
        <w:sectPr>
          <w:type w:val="continuous"/>
          <w:pgSz w:w="11900" w:h="16838" w:orient="portrait"/>
          <w:pgMar w:top="1440" w:right="1440" w:bottom="665" w:left="1420" w:header="0" w:footer="0" w:gutter="0"/>
          <w:cols w:num="1" w:space="708" w:equalWidth="0">
            <w:col w:w="9046"/>
          </w:cols>
        </w:sectPr>
      </w:pPr>
      <w:r>
        <w:rPr>
          <w:rFonts w:ascii="Calibri" w:eastAsia="Calibri" w:hAnsi="Calibri" w:cs="Calibri"/>
          <w:sz w:val="17"/>
          <w:szCs w:val="17"/>
        </w:rPr>
        <w:t>43</w:t>
      </w:r>
    </w:p>
    <w:bookmarkStart w:id="46" w:name="page1_19"/>
    <w:bookmarkEnd w:id="46"/>
    <w:p>
      <w:pPr>
        <w:spacing w:after="0" w:line="140" w:lineRule="exact"/>
        <w:rPr>
          <w:rFonts w:eastAsiaTheme="minorEastAsia"/>
        </w:rPr>
      </w:pPr>
    </w:p>
    <w:p>
      <w:pPr>
        <w:tabs>
          <w:tab w:val="left" w:pos="820"/>
        </w:tabs>
        <w:spacing w:after="0" w:line="274" w:lineRule="exact"/>
        <w:rPr>
          <w:rFonts w:eastAsiaTheme="minorEastAsia"/>
          <w:sz w:val="20"/>
          <w:szCs w:val="20"/>
        </w:rPr>
      </w:pPr>
      <w:r>
        <w:rPr>
          <w:rFonts w:ascii="黑体" w:eastAsia="黑体" w:hAnsi="黑体" w:cs="黑体"/>
        </w:rPr>
        <w:t>4.4.2</w:t>
      </w:r>
      <w:r>
        <w:rPr>
          <w:rFonts w:eastAsiaTheme="minorEastAsia"/>
          <w:sz w:val="20"/>
          <w:szCs w:val="20"/>
        </w:rPr>
        <w:tab/>
      </w:r>
      <w:r>
        <w:rPr>
          <w:rFonts w:ascii="黑体" w:eastAsia="黑体" w:hAnsi="黑体" w:cs="黑体"/>
          <w:sz w:val="23"/>
          <w:szCs w:val="23"/>
        </w:rPr>
        <w:t>技师技能要求权重表</w:t>
      </w:r>
    </w:p>
    <w:p>
      <w:pPr>
        <w:spacing w:after="0" w:line="20" w:lineRule="exact"/>
        <w:rPr>
          <w:rFonts w:eastAsiaTheme="minorEastAsia"/>
        </w:rPr>
      </w:pPr>
      <w:r>
        <w:rPr>
          <w:color w:val="auto"/>
          <w:sz w:val="24"/>
          <w:szCs w:val="24"/>
        </w:rPr>
        <w:drawing>
          <wp:anchor simplePos="0" relativeHeight="251667456" behindDoc="1" locked="0" layoutInCell="0" allowOverlap="1">
            <wp:simplePos x="0" y="0"/>
            <wp:positionH relativeFrom="column">
              <wp:posOffset>1680845</wp:posOffset>
            </wp:positionH>
            <wp:positionV relativeFrom="paragraph">
              <wp:posOffset>115570</wp:posOffset>
            </wp:positionV>
            <wp:extent cx="2393315" cy="3404235"/>
            <wp:wrapNone/>
            <wp:docPr id="92017471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3784860" name="Picture 1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16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315" cy="34042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>
      <w:pPr>
        <w:spacing w:after="0" w:line="219" w:lineRule="exact"/>
        <w:rPr>
          <w:rFonts w:eastAsiaTheme="minorEastAsia"/>
        </w:rPr>
      </w:pPr>
    </w:p>
    <w:tbl>
      <w:tblPr>
        <w:tblStyle w:val="TableNormal"/>
        <w:tblInd w:w="276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00"/>
        <w:gridCol w:w="1900"/>
        <w:gridCol w:w="820"/>
      </w:tblGrid>
      <w:tr>
        <w:tblPrEx>
          <w:tblInd w:w="27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"/>
        </w:trPr>
        <w:tc>
          <w:tcPr>
            <w:tcW w:w="600" w:type="dxa"/>
            <w:vAlign w:val="bottom"/>
          </w:tcPr>
          <w:p>
            <w:pPr>
              <w:spacing w:after="0"/>
              <w:rPr>
                <w:rFonts w:eastAsiaTheme="minorEastAsia"/>
                <w:sz w:val="22"/>
                <w:szCs w:val="22"/>
              </w:rPr>
            </w:pPr>
          </w:p>
        </w:tc>
        <w:tc>
          <w:tcPr>
            <w:tcW w:w="1900" w:type="dxa"/>
            <w:vAlign w:val="bottom"/>
          </w:tcPr>
          <w:p>
            <w:pPr>
              <w:spacing w:after="0" w:line="240" w:lineRule="exact"/>
              <w:ind w:left="6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技能等级</w:t>
            </w:r>
          </w:p>
        </w:tc>
        <w:tc>
          <w:tcPr>
            <w:tcW w:w="82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二级/</w:t>
            </w:r>
          </w:p>
        </w:tc>
      </w:tr>
      <w:tr>
        <w:tblPrEx>
          <w:tblInd w:w="27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"/>
        </w:trPr>
        <w:tc>
          <w:tcPr>
            <w:tcW w:w="600" w:type="dxa"/>
            <w:vAlign w:val="bottom"/>
          </w:tcPr>
          <w:p>
            <w:pPr>
              <w:spacing w:after="0"/>
              <w:rPr>
                <w:rFonts w:eastAsiaTheme="minorEastAsia"/>
                <w:sz w:val="21"/>
                <w:szCs w:val="21"/>
              </w:rPr>
            </w:pPr>
          </w:p>
        </w:tc>
        <w:tc>
          <w:tcPr>
            <w:tcW w:w="1900" w:type="dxa"/>
            <w:vAlign w:val="bottom"/>
          </w:tcPr>
          <w:p>
            <w:pPr>
              <w:spacing w:after="0"/>
              <w:rPr>
                <w:rFonts w:eastAsiaTheme="minorEastAsia"/>
                <w:sz w:val="21"/>
                <w:szCs w:val="21"/>
              </w:rPr>
            </w:pPr>
          </w:p>
        </w:tc>
        <w:tc>
          <w:tcPr>
            <w:tcW w:w="820" w:type="dxa"/>
            <w:vAlign w:val="bottom"/>
          </w:tcPr>
          <w:p>
            <w:pPr>
              <w:spacing w:after="0" w:line="240" w:lineRule="exact"/>
              <w:ind w:left="19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技师</w:t>
            </w:r>
          </w:p>
        </w:tc>
      </w:tr>
      <w:tr>
        <w:tblPrEx>
          <w:tblInd w:w="27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"/>
        </w:trPr>
        <w:tc>
          <w:tcPr>
            <w:tcW w:w="600" w:type="dxa"/>
            <w:vAlign w:val="bottom"/>
          </w:tcPr>
          <w:p>
            <w:pPr>
              <w:spacing w:after="0" w:line="240" w:lineRule="exact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项目</w:t>
            </w:r>
          </w:p>
        </w:tc>
        <w:tc>
          <w:tcPr>
            <w:tcW w:w="190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82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（%）</w:t>
            </w:r>
          </w:p>
        </w:tc>
      </w:tr>
      <w:tr>
        <w:tblPrEx>
          <w:tblInd w:w="27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/>
        </w:trPr>
        <w:tc>
          <w:tcPr>
            <w:tcW w:w="60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90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家政服务管理</w:t>
            </w:r>
          </w:p>
        </w:tc>
        <w:tc>
          <w:tcPr>
            <w:tcW w:w="82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25</w:t>
            </w:r>
          </w:p>
        </w:tc>
      </w:tr>
      <w:tr>
        <w:tblPrEx>
          <w:tblInd w:w="27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/>
        </w:trPr>
        <w:tc>
          <w:tcPr>
            <w:tcW w:w="60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90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家居收纳管理</w:t>
            </w:r>
          </w:p>
        </w:tc>
        <w:tc>
          <w:tcPr>
            <w:tcW w:w="82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10</w:t>
            </w:r>
          </w:p>
        </w:tc>
      </w:tr>
      <w:tr>
        <w:tblPrEx>
          <w:tblInd w:w="27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8"/>
        </w:trPr>
        <w:tc>
          <w:tcPr>
            <w:tcW w:w="600" w:type="dxa"/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技能</w:t>
            </w:r>
          </w:p>
        </w:tc>
        <w:tc>
          <w:tcPr>
            <w:tcW w:w="190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家宴服务管理</w:t>
            </w:r>
          </w:p>
        </w:tc>
        <w:tc>
          <w:tcPr>
            <w:tcW w:w="82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20</w:t>
            </w:r>
          </w:p>
        </w:tc>
      </w:tr>
      <w:tr>
        <w:tblPrEx>
          <w:tblInd w:w="27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9"/>
        </w:trPr>
        <w:tc>
          <w:tcPr>
            <w:tcW w:w="600" w:type="dxa"/>
            <w:vAlign w:val="bottom"/>
          </w:tcPr>
          <w:p>
            <w:pPr>
              <w:spacing w:after="0" w:line="240" w:lineRule="exact"/>
              <w:ind w:left="2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要求</w:t>
            </w:r>
          </w:p>
        </w:tc>
        <w:tc>
          <w:tcPr>
            <w:tcW w:w="190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9"/>
                <w:sz w:val="21"/>
                <w:szCs w:val="21"/>
              </w:rPr>
              <w:t>美化家居</w:t>
            </w:r>
          </w:p>
        </w:tc>
        <w:tc>
          <w:tcPr>
            <w:tcW w:w="82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15</w:t>
            </w:r>
          </w:p>
        </w:tc>
      </w:tr>
      <w:tr>
        <w:tblPrEx>
          <w:tblInd w:w="27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/>
        </w:trPr>
        <w:tc>
          <w:tcPr>
            <w:tcW w:w="60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90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8"/>
                <w:sz w:val="21"/>
                <w:szCs w:val="21"/>
              </w:rPr>
              <w:t>休闲娱乐管理</w:t>
            </w:r>
          </w:p>
        </w:tc>
        <w:tc>
          <w:tcPr>
            <w:tcW w:w="82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15</w:t>
            </w:r>
          </w:p>
        </w:tc>
      </w:tr>
      <w:tr>
        <w:tblPrEx>
          <w:tblInd w:w="27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6"/>
        </w:trPr>
        <w:tc>
          <w:tcPr>
            <w:tcW w:w="60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900" w:type="dxa"/>
            <w:vAlign w:val="bottom"/>
          </w:tcPr>
          <w:p>
            <w:pPr>
              <w:spacing w:after="0" w:line="240" w:lineRule="exact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技术培训与管理</w:t>
            </w:r>
          </w:p>
        </w:tc>
        <w:tc>
          <w:tcPr>
            <w:tcW w:w="82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w w:val="95"/>
                <w:sz w:val="21"/>
                <w:szCs w:val="21"/>
              </w:rPr>
              <w:t>15</w:t>
            </w:r>
          </w:p>
        </w:tc>
      </w:tr>
      <w:tr>
        <w:tblPrEx>
          <w:tblInd w:w="276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4"/>
        </w:trPr>
        <w:tc>
          <w:tcPr>
            <w:tcW w:w="600" w:type="dxa"/>
            <w:vAlign w:val="bottom"/>
          </w:tcPr>
          <w:p>
            <w:pPr>
              <w:spacing w:after="0"/>
              <w:rPr>
                <w:rFonts w:eastAsiaTheme="minorEastAsia"/>
              </w:rPr>
            </w:pPr>
          </w:p>
        </w:tc>
        <w:tc>
          <w:tcPr>
            <w:tcW w:w="1900" w:type="dxa"/>
            <w:vAlign w:val="bottom"/>
          </w:tcPr>
          <w:p>
            <w:pPr>
              <w:spacing w:after="0" w:line="240" w:lineRule="exact"/>
              <w:ind w:left="360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合计</w:t>
            </w:r>
          </w:p>
        </w:tc>
        <w:tc>
          <w:tcPr>
            <w:tcW w:w="820" w:type="dxa"/>
            <w:vAlign w:val="bottom"/>
          </w:tcPr>
          <w:p>
            <w:pPr>
              <w:spacing w:after="0" w:line="240" w:lineRule="exact"/>
              <w:ind w:left="176"/>
              <w:jc w:val="center"/>
              <w:rPr>
                <w:rFonts w:eastAsiaTheme="minorEastAsia"/>
                <w:sz w:val="20"/>
                <w:szCs w:val="20"/>
              </w:rPr>
            </w:pPr>
            <w:r>
              <w:rPr>
                <w:rFonts w:ascii="宋体" w:eastAsia="宋体" w:hAnsi="宋体" w:cs="宋体"/>
                <w:sz w:val="21"/>
                <w:szCs w:val="21"/>
              </w:rPr>
              <w:t>100</w:t>
            </w:r>
          </w:p>
        </w:tc>
      </w:tr>
    </w:tbl>
    <w:p>
      <w:pPr>
        <w:spacing w:after="0" w:line="200" w:lineRule="exact"/>
        <w:rPr>
          <w:rFonts w:eastAsiaTheme="minorEastAsia"/>
        </w:rPr>
      </w:pPr>
    </w:p>
    <w:p>
      <w:pPr>
        <w:rPr>
          <w:rFonts w:eastAsiaTheme="minorEastAsia"/>
          <w:sz w:val="22"/>
          <w:szCs w:val="22"/>
        </w:rPr>
        <w:sectPr>
          <w:pgSz w:w="11900" w:h="16838" w:orient="portrait"/>
          <w:pgMar w:top="1440" w:right="1440" w:bottom="665" w:left="1420" w:header="0" w:footer="0" w:gutter="0"/>
          <w:cols w:num="1" w:space="708" w:equalWidth="0">
            <w:col w:w="9046"/>
          </w:cols>
        </w:sect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00" w:lineRule="exact"/>
        <w:rPr>
          <w:rFonts w:eastAsiaTheme="minorEastAsia"/>
        </w:rPr>
      </w:pPr>
    </w:p>
    <w:p>
      <w:pPr>
        <w:spacing w:after="0" w:line="220" w:lineRule="exact"/>
        <w:rPr>
          <w:rFonts w:eastAsiaTheme="minorEastAsia"/>
        </w:rPr>
      </w:pPr>
    </w:p>
    <w:p>
      <w:pPr>
        <w:spacing w:after="0"/>
        <w:ind w:right="-213"/>
        <w:jc w:val="center"/>
        <w:rPr>
          <w:rFonts w:eastAsiaTheme="minorEastAsia"/>
          <w:sz w:val="20"/>
          <w:szCs w:val="20"/>
        </w:rPr>
      </w:pPr>
      <w:r>
        <w:rPr>
          <w:rFonts w:ascii="Calibri" w:eastAsia="Calibri" w:hAnsi="Calibri" w:cs="Calibri"/>
          <w:sz w:val="17"/>
          <w:szCs w:val="17"/>
        </w:rPr>
        <w:t>44</w:t>
      </w:r>
    </w:p>
    <w:sectPr>
      <w:type w:val="continuous"/>
      <w:pgSz w:w="11900" w:h="16838" w:orient="portrait"/>
      <w:pgMar w:top="1440" w:right="1440" w:bottom="665" w:left="1420" w:header="0" w:footer="0" w:gutter="0"/>
      <w:cols w:num="1" w:space="708" w:equalWidth="0">
        <w:col w:w="904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</w:font>
  <w:font w:name="Cambria Math">
    <w:panose1 w:val="02040503050406030204"/>
    <w:charset w:val="CC"/>
    <w:family w:val="roman"/>
    <w:pitch w:val="variable"/>
    <w:sig w:usb0="01010101" w:usb1="01010101" w:usb2="01010101" w:usb3="01010101" w:csb0="01010105" w:csb1="01010101"/>
  </w:font>
  <w:font w:name="JMVVNL+STZhongsong">
    <w:panose1 w:val="02000500000000000000"/>
    <w:charset w:val="01"/>
    <w:family w:val="auto"/>
    <w:pitch w:val="variable"/>
    <w:sig w:usb0="01010101" w:usb1="01010101" w:usb2="01010101" w:usb3="01010101" w:csb0="01010101" w:csb1="01010101"/>
  </w:font>
  <w:font w:name="SimHei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panose1 w:val="02010600030101010101"/>
    <w:charset w:val="86"/>
    <w:family w:val="auto"/>
    <w:pitch w:val="variable"/>
    <w:sig w:usb0="00000003" w:usb1="288F0000" w:usb2="00000006" w:usb3="00000000" w:csb0="0004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5F90"/>
    <w:multiLevelType w:val="hybridMultilevel"/>
    <w:tmpl w:val="00000000"/>
    <w:lvl w:ilvl="0">
      <w:start w:val="4"/>
      <w:numFmt w:val="decimal"/>
      <w:lvlText w:val="%1."/>
      <w:lvlJc w:val="left"/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00006952"/>
    <w:multiLevelType w:val="hybridMultilevel"/>
    <w:tmpl w:val="00000000"/>
    <w:lvl w:ilvl="0">
      <w:start w:val="4"/>
      <w:numFmt w:val="decimal"/>
      <w:lvlText w:val="%1."/>
      <w:lvlJc w:val="left"/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000072AE"/>
    <w:multiLevelType w:val="hybridMultilevel"/>
    <w:tmpl w:val="00000000"/>
    <w:lvl w:ilvl="0">
      <w:start w:val="2"/>
      <w:numFmt w:val="decimal"/>
      <w:lvlText w:val="%1"/>
      <w:lvlJc w:val="left"/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A77B3E"/>
    <w:rsid w:val="00A77B3E"/>
    <w:rsid w:val="00CA2A55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theme" Target="theme/theme1.xml" /><Relationship Id="rId18" Type="http://schemas.openxmlformats.org/officeDocument/2006/relationships/numbering" Target="numbering.xml" /><Relationship Id="rId19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jpeg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1</cp:revision>
</cp:coreProperties>
</file>